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DCAF" w14:textId="77777777" w:rsidR="00683516" w:rsidRPr="00E36F62" w:rsidRDefault="00683516" w:rsidP="00683516">
      <w:pPr>
        <w:pStyle w:val="Plattetekst"/>
        <w:spacing w:before="240"/>
        <w:ind w:left="116" w:right="245"/>
        <w:rPr>
          <w:b/>
          <w:sz w:val="20"/>
        </w:rPr>
      </w:pPr>
      <w:r>
        <w:rPr>
          <w:b/>
          <w:sz w:val="20"/>
        </w:rPr>
        <w:t>Toelichting</w:t>
      </w:r>
    </w:p>
    <w:p w14:paraId="3E67DCB0" w14:textId="77777777" w:rsidR="00683516" w:rsidRDefault="00C4489F" w:rsidP="00683516">
      <w:pPr>
        <w:pStyle w:val="Plattetekst"/>
        <w:spacing w:before="240"/>
        <w:ind w:left="116" w:right="245"/>
      </w:pPr>
      <w:r w:rsidRPr="00C4489F">
        <w:t xml:space="preserve">De vereniging Werkgeversorganisatie in de Sport </w:t>
      </w:r>
      <w:r w:rsidR="00683516">
        <w:t>heeft aan de Belastingdienst een modelo</w:t>
      </w:r>
      <w:r>
        <w:t xml:space="preserve">vereenkomst </w:t>
      </w:r>
      <w:r w:rsidR="00683516">
        <w:t>voorgelegd, met het verzoek te beoordelen of voor de bij deze overeenkomst betrokken partijen een verplichting is tot het afdragen of voldoen van loonheffingen als door alle partijen volgens deze overeenkomst wordt gewerkt.</w:t>
      </w:r>
    </w:p>
    <w:p w14:paraId="3E67DCB1" w14:textId="77777777" w:rsidR="00683516" w:rsidRDefault="00683516" w:rsidP="00C4489F">
      <w:pPr>
        <w:pStyle w:val="Plattetekst"/>
        <w:ind w:right="158"/>
      </w:pPr>
    </w:p>
    <w:p w14:paraId="3E67DCB2" w14:textId="77777777" w:rsidR="00683516" w:rsidRDefault="00683516" w:rsidP="00683516">
      <w:pPr>
        <w:pStyle w:val="Plattetekst"/>
        <w:ind w:left="116" w:right="245"/>
      </w:pPr>
      <w:r>
        <w:t>Deze modelovereenkomst is algemeen geformuleerd, waarbij als uitgangspunt geldt dat</w:t>
      </w:r>
      <w:r w:rsidR="00315949">
        <w:t xml:space="preserve"> </w:t>
      </w:r>
      <w:r>
        <w:t>geen sprake</w:t>
      </w:r>
      <w:r>
        <w:rPr>
          <w:spacing w:val="-1"/>
        </w:rPr>
        <w:t xml:space="preserve"> </w:t>
      </w:r>
      <w:r>
        <w:t>is van</w:t>
      </w:r>
      <w:r>
        <w:rPr>
          <w:spacing w:val="-2"/>
        </w:rPr>
        <w:t xml:space="preserve"> </w:t>
      </w:r>
      <w:r>
        <w:t>een</w:t>
      </w:r>
      <w:r w:rsidR="00315949">
        <w:t xml:space="preserve"> </w:t>
      </w:r>
      <w:proofErr w:type="spellStart"/>
      <w:r w:rsidR="00315949">
        <w:t>gezagsrelatie</w:t>
      </w:r>
      <w:proofErr w:type="spellEnd"/>
      <w:r w:rsidR="00315949">
        <w:t xml:space="preserve"> tussen de</w:t>
      </w:r>
      <w:r w:rsidR="00553F4B">
        <w:t xml:space="preserve"> opdrachtgever en opdrachtnemer. </w:t>
      </w:r>
      <w:r w:rsidR="00315949">
        <w:t>Vanwege het ontbreken van deze voorwaarde is geen sprake van een</w:t>
      </w:r>
      <w:r>
        <w:rPr>
          <w:spacing w:val="-1"/>
        </w:rPr>
        <w:t xml:space="preserve"> </w:t>
      </w:r>
      <w:r>
        <w:t>arbeidsovereenkomst</w:t>
      </w:r>
      <w:r>
        <w:rPr>
          <w:spacing w:val="-1"/>
        </w:rPr>
        <w:t xml:space="preserve"> (</w:t>
      </w:r>
      <w:r>
        <w:t>echte</w:t>
      </w:r>
      <w:r>
        <w:rPr>
          <w:spacing w:val="-1"/>
        </w:rPr>
        <w:t xml:space="preserve"> </w:t>
      </w:r>
      <w:r>
        <w:t>dienstbetrekking).</w:t>
      </w:r>
    </w:p>
    <w:p w14:paraId="3E67DCB3" w14:textId="77777777" w:rsidR="00683516" w:rsidRDefault="00683516" w:rsidP="00683516">
      <w:pPr>
        <w:pStyle w:val="Plattetekst"/>
        <w:ind w:left="116"/>
      </w:pPr>
    </w:p>
    <w:p w14:paraId="3E67DCB4" w14:textId="77777777" w:rsidR="00683516" w:rsidRPr="00315949" w:rsidRDefault="00683516" w:rsidP="00315949">
      <w:pPr>
        <w:pStyle w:val="Kop2"/>
        <w:spacing w:before="1" w:after="240"/>
        <w:ind w:left="116"/>
        <w:rPr>
          <w:sz w:val="20"/>
          <w:szCs w:val="20"/>
        </w:rPr>
      </w:pPr>
      <w:r w:rsidRPr="00315949">
        <w:rPr>
          <w:sz w:val="20"/>
          <w:szCs w:val="20"/>
        </w:rPr>
        <w:t>Beoordeling op basis van het verzoek</w:t>
      </w:r>
    </w:p>
    <w:p w14:paraId="3E67DCB5" w14:textId="77777777" w:rsidR="00683516" w:rsidRDefault="00683516" w:rsidP="00315949">
      <w:pPr>
        <w:pStyle w:val="Plattetekst"/>
        <w:spacing w:after="240"/>
        <w:ind w:left="116" w:right="245"/>
      </w:pPr>
      <w:r>
        <w:t>De Belastingdienst is van mening dat werken volgens de bijgevoegde overeenkomst, onder voorbehoud van hetgeen hieronder in de toelichting is opgenomen, voor de opdrachtgever niet leidt tot de verplichting loonheffingen af te dragen, omdat geen sprake is van een</w:t>
      </w:r>
      <w:r w:rsidR="00C32CBE">
        <w:t xml:space="preserve"> arbeidsovereenkomst</w:t>
      </w:r>
      <w:r>
        <w:t xml:space="preserve"> </w:t>
      </w:r>
      <w:r w:rsidR="00C32CBE">
        <w:t>(</w:t>
      </w:r>
      <w:r>
        <w:t>echte dienstbetrekking</w:t>
      </w:r>
      <w:r w:rsidR="00C32CBE">
        <w:t>)</w:t>
      </w:r>
      <w:r>
        <w:t xml:space="preserve"> tussen de opdrachtgever en de opdrachtnemer. </w:t>
      </w:r>
    </w:p>
    <w:p w14:paraId="3E67DCB6" w14:textId="77777777" w:rsidR="00683516" w:rsidRDefault="00683516" w:rsidP="00683516">
      <w:pPr>
        <w:pStyle w:val="Plattetekst"/>
        <w:ind w:left="116" w:right="245"/>
      </w:pPr>
      <w:r>
        <w:t xml:space="preserve">Bij deze beoordeling is uitgegaan van de op dit moment geldende regelgeving. </w:t>
      </w:r>
    </w:p>
    <w:p w14:paraId="3E67DCB7" w14:textId="77777777" w:rsidR="00683516" w:rsidRDefault="00683516" w:rsidP="00683516">
      <w:pPr>
        <w:pStyle w:val="Plattetekst"/>
        <w:ind w:left="116" w:right="245"/>
      </w:pPr>
    </w:p>
    <w:p w14:paraId="3E67DCB8" w14:textId="77777777" w:rsidR="00683516" w:rsidRDefault="00683516" w:rsidP="00683516">
      <w:pPr>
        <w:pStyle w:val="Plattetekst"/>
        <w:ind w:left="116" w:right="245"/>
      </w:pPr>
      <w:r>
        <w:t>Hierna wordt een toelichting op de beoordeling gegeven en komen de volgende onderwerpen aan de orde:</w:t>
      </w:r>
    </w:p>
    <w:p w14:paraId="3E67DCB9" w14:textId="77777777" w:rsidR="00683516" w:rsidRPr="004F6A04" w:rsidRDefault="00683516" w:rsidP="00683516">
      <w:pPr>
        <w:pStyle w:val="Default"/>
        <w:numPr>
          <w:ilvl w:val="0"/>
          <w:numId w:val="7"/>
        </w:numPr>
        <w:spacing w:line="276" w:lineRule="auto"/>
        <w:ind w:left="476"/>
        <w:rPr>
          <w:color w:val="auto"/>
          <w:sz w:val="18"/>
          <w:szCs w:val="18"/>
        </w:rPr>
      </w:pPr>
      <w:r>
        <w:rPr>
          <w:color w:val="auto"/>
          <w:sz w:val="18"/>
          <w:szCs w:val="18"/>
        </w:rPr>
        <w:t xml:space="preserve">reikwijdte </w:t>
      </w:r>
      <w:r w:rsidRPr="004F6A04">
        <w:rPr>
          <w:color w:val="auto"/>
          <w:sz w:val="18"/>
          <w:szCs w:val="18"/>
        </w:rPr>
        <w:t>beoordeling v</w:t>
      </w:r>
      <w:r>
        <w:rPr>
          <w:color w:val="auto"/>
          <w:sz w:val="18"/>
          <w:szCs w:val="18"/>
        </w:rPr>
        <w:t>an de overeenkomst (zie punt 1);</w:t>
      </w:r>
    </w:p>
    <w:p w14:paraId="3E67DCBA" w14:textId="77777777" w:rsidR="00683516" w:rsidRDefault="00683516" w:rsidP="00683516">
      <w:pPr>
        <w:pStyle w:val="Default"/>
        <w:numPr>
          <w:ilvl w:val="0"/>
          <w:numId w:val="7"/>
        </w:numPr>
        <w:spacing w:line="276" w:lineRule="auto"/>
        <w:ind w:left="476"/>
        <w:rPr>
          <w:color w:val="auto"/>
          <w:sz w:val="18"/>
          <w:szCs w:val="18"/>
        </w:rPr>
      </w:pPr>
      <w:r>
        <w:rPr>
          <w:color w:val="auto"/>
          <w:sz w:val="18"/>
          <w:szCs w:val="18"/>
        </w:rPr>
        <w:t>afwezigheid van arbeidsovereenkomst/echte dienstbetrekking (punt 2);</w:t>
      </w:r>
    </w:p>
    <w:p w14:paraId="3E67DCBB" w14:textId="77777777" w:rsidR="00683516" w:rsidRPr="00AD5532" w:rsidRDefault="00683516" w:rsidP="00683516">
      <w:pPr>
        <w:pStyle w:val="Default"/>
        <w:numPr>
          <w:ilvl w:val="0"/>
          <w:numId w:val="7"/>
        </w:numPr>
        <w:spacing w:line="276" w:lineRule="auto"/>
        <w:ind w:left="476"/>
        <w:rPr>
          <w:color w:val="auto"/>
          <w:sz w:val="18"/>
          <w:szCs w:val="18"/>
        </w:rPr>
      </w:pPr>
      <w:r w:rsidRPr="004F6A04">
        <w:rPr>
          <w:color w:val="auto"/>
          <w:sz w:val="18"/>
          <w:szCs w:val="18"/>
        </w:rPr>
        <w:t>werken volge</w:t>
      </w:r>
      <w:r>
        <w:rPr>
          <w:color w:val="auto"/>
          <w:sz w:val="18"/>
          <w:szCs w:val="18"/>
        </w:rPr>
        <w:t>ns de overeenkomst (zie punt 3);</w:t>
      </w:r>
    </w:p>
    <w:p w14:paraId="3E67DCBC" w14:textId="77777777" w:rsidR="00683516" w:rsidRDefault="00683516" w:rsidP="00683516">
      <w:pPr>
        <w:pStyle w:val="Default"/>
        <w:numPr>
          <w:ilvl w:val="0"/>
          <w:numId w:val="7"/>
        </w:numPr>
        <w:spacing w:line="276" w:lineRule="auto"/>
        <w:ind w:left="476"/>
        <w:rPr>
          <w:color w:val="auto"/>
          <w:sz w:val="18"/>
          <w:szCs w:val="18"/>
        </w:rPr>
      </w:pPr>
      <w:r>
        <w:rPr>
          <w:color w:val="auto"/>
          <w:sz w:val="18"/>
          <w:szCs w:val="18"/>
        </w:rPr>
        <w:t>buiten toepassing verklaren van de fictieve dienstbetrekkingen ‘thuiswerkers’ en ‘gelijkgestelden’ en voorbehoud overige fictieve dienstbetrekkingen (punt 4)</w:t>
      </w:r>
    </w:p>
    <w:p w14:paraId="3E67DCBD" w14:textId="77777777" w:rsidR="00683516" w:rsidRDefault="00683516" w:rsidP="00683516">
      <w:pPr>
        <w:pStyle w:val="Default"/>
        <w:numPr>
          <w:ilvl w:val="0"/>
          <w:numId w:val="7"/>
        </w:numPr>
        <w:spacing w:line="276" w:lineRule="auto"/>
        <w:ind w:left="476"/>
        <w:rPr>
          <w:color w:val="auto"/>
          <w:sz w:val="18"/>
          <w:szCs w:val="18"/>
        </w:rPr>
      </w:pPr>
      <w:r w:rsidRPr="004F6A04">
        <w:rPr>
          <w:color w:val="auto"/>
          <w:sz w:val="18"/>
          <w:szCs w:val="18"/>
        </w:rPr>
        <w:t>mogelijk</w:t>
      </w:r>
      <w:r>
        <w:rPr>
          <w:color w:val="auto"/>
          <w:sz w:val="18"/>
          <w:szCs w:val="18"/>
        </w:rPr>
        <w:t>heid tot aanpassen van de overeenkomst (zie punt 5);</w:t>
      </w:r>
    </w:p>
    <w:p w14:paraId="3E67DCBE" w14:textId="77777777" w:rsidR="00683516" w:rsidRPr="004F6A04" w:rsidRDefault="00683516" w:rsidP="00683516">
      <w:pPr>
        <w:pStyle w:val="Default"/>
        <w:numPr>
          <w:ilvl w:val="0"/>
          <w:numId w:val="7"/>
        </w:numPr>
        <w:spacing w:line="276" w:lineRule="auto"/>
        <w:ind w:left="476"/>
        <w:rPr>
          <w:color w:val="auto"/>
          <w:sz w:val="18"/>
          <w:szCs w:val="18"/>
        </w:rPr>
      </w:pPr>
      <w:r>
        <w:rPr>
          <w:color w:val="auto"/>
          <w:sz w:val="18"/>
          <w:szCs w:val="18"/>
        </w:rPr>
        <w:t>geen oordeel over inkomstenbelasting, omzetbelasting en vennootschapsbelasting (punt 6);</w:t>
      </w:r>
    </w:p>
    <w:p w14:paraId="3E67DCBF" w14:textId="77777777" w:rsidR="00683516" w:rsidRPr="004F6A04" w:rsidRDefault="00683516" w:rsidP="00683516">
      <w:pPr>
        <w:pStyle w:val="Default"/>
        <w:numPr>
          <w:ilvl w:val="0"/>
          <w:numId w:val="7"/>
        </w:numPr>
        <w:spacing w:line="276" w:lineRule="auto"/>
        <w:ind w:left="476"/>
        <w:rPr>
          <w:color w:val="auto"/>
          <w:sz w:val="18"/>
          <w:szCs w:val="18"/>
        </w:rPr>
      </w:pPr>
      <w:r w:rsidRPr="004F6A04">
        <w:rPr>
          <w:color w:val="auto"/>
          <w:sz w:val="18"/>
          <w:szCs w:val="18"/>
        </w:rPr>
        <w:t>vastleggen van het kenmerknummer v</w:t>
      </w:r>
      <w:r>
        <w:rPr>
          <w:color w:val="auto"/>
          <w:sz w:val="18"/>
          <w:szCs w:val="18"/>
        </w:rPr>
        <w:t>an de overeenkomst (zie punt 7);</w:t>
      </w:r>
    </w:p>
    <w:p w14:paraId="3E67DCC0" w14:textId="77777777" w:rsidR="00683516" w:rsidRPr="004F6A04" w:rsidRDefault="00683516" w:rsidP="00683516">
      <w:pPr>
        <w:pStyle w:val="Default"/>
        <w:numPr>
          <w:ilvl w:val="0"/>
          <w:numId w:val="7"/>
        </w:numPr>
        <w:spacing w:line="276" w:lineRule="auto"/>
        <w:ind w:left="476"/>
        <w:rPr>
          <w:color w:val="auto"/>
          <w:sz w:val="18"/>
          <w:szCs w:val="18"/>
        </w:rPr>
      </w:pPr>
      <w:r w:rsidRPr="004F6A04">
        <w:rPr>
          <w:color w:val="auto"/>
          <w:sz w:val="18"/>
          <w:szCs w:val="18"/>
        </w:rPr>
        <w:t>geldigheidsduu</w:t>
      </w:r>
      <w:r>
        <w:rPr>
          <w:color w:val="auto"/>
          <w:sz w:val="18"/>
          <w:szCs w:val="18"/>
        </w:rPr>
        <w:t>r van de beoordeling (zie punt 8</w:t>
      </w:r>
      <w:r w:rsidRPr="004F6A04">
        <w:rPr>
          <w:color w:val="auto"/>
          <w:sz w:val="18"/>
          <w:szCs w:val="18"/>
        </w:rPr>
        <w:t>)</w:t>
      </w:r>
      <w:r>
        <w:rPr>
          <w:color w:val="auto"/>
          <w:sz w:val="18"/>
          <w:szCs w:val="18"/>
        </w:rPr>
        <w:t>;</w:t>
      </w:r>
    </w:p>
    <w:p w14:paraId="3E67DCC1" w14:textId="77777777" w:rsidR="00683516" w:rsidRPr="004F6A04" w:rsidRDefault="00683516" w:rsidP="00683516">
      <w:pPr>
        <w:pStyle w:val="Default"/>
        <w:numPr>
          <w:ilvl w:val="0"/>
          <w:numId w:val="7"/>
        </w:numPr>
        <w:spacing w:line="276" w:lineRule="auto"/>
        <w:ind w:left="476"/>
        <w:rPr>
          <w:color w:val="auto"/>
          <w:sz w:val="18"/>
          <w:szCs w:val="18"/>
        </w:rPr>
      </w:pPr>
      <w:r w:rsidRPr="004F6A04">
        <w:rPr>
          <w:color w:val="auto"/>
          <w:sz w:val="18"/>
          <w:szCs w:val="18"/>
        </w:rPr>
        <w:t>Belastingdienst niet aansp</w:t>
      </w:r>
      <w:r>
        <w:rPr>
          <w:color w:val="auto"/>
          <w:sz w:val="18"/>
          <w:szCs w:val="18"/>
        </w:rPr>
        <w:t>rakelijk voor schade (zie punt 9</w:t>
      </w:r>
      <w:r w:rsidRPr="004F6A04">
        <w:rPr>
          <w:color w:val="auto"/>
          <w:sz w:val="18"/>
          <w:szCs w:val="18"/>
        </w:rPr>
        <w:t>)</w:t>
      </w:r>
      <w:r>
        <w:rPr>
          <w:color w:val="auto"/>
          <w:sz w:val="18"/>
          <w:szCs w:val="18"/>
        </w:rPr>
        <w:t>.</w:t>
      </w:r>
      <w:r w:rsidRPr="004F6A04">
        <w:rPr>
          <w:color w:val="auto"/>
          <w:sz w:val="18"/>
          <w:szCs w:val="18"/>
        </w:rPr>
        <w:t xml:space="preserve"> </w:t>
      </w:r>
    </w:p>
    <w:p w14:paraId="3E67DCC2" w14:textId="77777777" w:rsidR="00683516" w:rsidRPr="00942D0D" w:rsidRDefault="00683516" w:rsidP="00683516">
      <w:pPr>
        <w:adjustRightInd w:val="0"/>
        <w:ind w:left="116"/>
        <w:rPr>
          <w:color w:val="000000"/>
          <w:szCs w:val="18"/>
        </w:rPr>
      </w:pPr>
    </w:p>
    <w:p w14:paraId="3E67DCC3" w14:textId="77777777" w:rsidR="00683516" w:rsidRPr="00032233" w:rsidRDefault="00683516" w:rsidP="00683516">
      <w:pPr>
        <w:pStyle w:val="Lijstalinea"/>
        <w:widowControl/>
        <w:numPr>
          <w:ilvl w:val="0"/>
          <w:numId w:val="8"/>
        </w:numPr>
        <w:suppressAutoHyphens w:val="0"/>
        <w:adjustRightInd w:val="0"/>
        <w:spacing w:before="240" w:after="240"/>
        <w:ind w:left="476"/>
        <w:textAlignment w:val="auto"/>
        <w:rPr>
          <w:color w:val="000000"/>
          <w:sz w:val="20"/>
          <w:szCs w:val="20"/>
        </w:rPr>
      </w:pPr>
      <w:r w:rsidRPr="00032233">
        <w:rPr>
          <w:b/>
          <w:bCs/>
          <w:color w:val="000000"/>
          <w:sz w:val="20"/>
          <w:szCs w:val="20"/>
        </w:rPr>
        <w:t xml:space="preserve">Beoordeling van de overeenkomst </w:t>
      </w:r>
    </w:p>
    <w:p w14:paraId="3E67DCC4" w14:textId="77777777" w:rsidR="00683516" w:rsidRPr="00032233" w:rsidRDefault="00683516" w:rsidP="00683516">
      <w:pPr>
        <w:pStyle w:val="Plattetekst"/>
        <w:spacing w:before="240" w:after="240"/>
        <w:ind w:left="116"/>
      </w:pPr>
      <w:r w:rsidRPr="00032233">
        <w:t xml:space="preserve">Uitgangspunt van deze overeenkomst is dat de opdrachtnemer buiten dienstbetrekking aan de slag gaat. Dit betekent dat de opdrachtnemer en de opdrachtgever zich niet zo moeten gedragen dat een arbeidsovereenkomst (echte dienstbetrekking) ontstaat. Mocht hiervan (toch) sprake zijn, dan zijn loonheffingen verschuldigd. </w:t>
      </w:r>
    </w:p>
    <w:p w14:paraId="3E67DCC5" w14:textId="77777777" w:rsidR="00683516" w:rsidRPr="00032233" w:rsidRDefault="00683516" w:rsidP="00683516">
      <w:pPr>
        <w:pStyle w:val="Plattetekst"/>
        <w:spacing w:before="240" w:after="240"/>
        <w:ind w:left="116"/>
      </w:pPr>
      <w:r w:rsidRPr="00032233">
        <w:t>Voor het verkrijgen van deze zekerheid is vereist dat:</w:t>
      </w:r>
      <w:r w:rsidRPr="00032233">
        <w:rPr>
          <w:color w:val="000000"/>
        </w:rPr>
        <w:t xml:space="preserve"> </w:t>
      </w:r>
    </w:p>
    <w:p w14:paraId="3E67DCC6" w14:textId="77777777" w:rsidR="00683516" w:rsidRPr="00032233" w:rsidRDefault="00683516" w:rsidP="00683516">
      <w:pPr>
        <w:pStyle w:val="Lijstalinea"/>
        <w:widowControl/>
        <w:numPr>
          <w:ilvl w:val="0"/>
          <w:numId w:val="10"/>
        </w:numPr>
        <w:suppressAutoHyphens w:val="0"/>
        <w:adjustRightInd w:val="0"/>
        <w:spacing w:before="240" w:after="240"/>
        <w:ind w:left="476"/>
        <w:textAlignment w:val="auto"/>
        <w:rPr>
          <w:color w:val="000000"/>
          <w:sz w:val="18"/>
          <w:szCs w:val="18"/>
        </w:rPr>
      </w:pPr>
      <w:r w:rsidRPr="00032233">
        <w:rPr>
          <w:color w:val="000000"/>
          <w:sz w:val="18"/>
          <w:szCs w:val="18"/>
        </w:rPr>
        <w:t>opdrachtgever en opdrachtnemer feitelijk werken volgens de afsprake</w:t>
      </w:r>
      <w:r>
        <w:rPr>
          <w:color w:val="000000"/>
          <w:sz w:val="18"/>
          <w:szCs w:val="18"/>
        </w:rPr>
        <w:t>n in de overeenkomst (zie punt 3</w:t>
      </w:r>
      <w:r w:rsidRPr="00032233">
        <w:rPr>
          <w:color w:val="000000"/>
          <w:sz w:val="18"/>
          <w:szCs w:val="18"/>
        </w:rPr>
        <w:t xml:space="preserve"> ); én </w:t>
      </w:r>
    </w:p>
    <w:p w14:paraId="3E67DCC7" w14:textId="77777777" w:rsidR="00683516" w:rsidRPr="00032233" w:rsidRDefault="00683516" w:rsidP="00683516">
      <w:pPr>
        <w:pStyle w:val="Lijstalinea"/>
        <w:widowControl/>
        <w:numPr>
          <w:ilvl w:val="0"/>
          <w:numId w:val="10"/>
        </w:numPr>
        <w:suppressAutoHyphens w:val="0"/>
        <w:adjustRightInd w:val="0"/>
        <w:spacing w:before="240" w:after="240"/>
        <w:ind w:left="476"/>
        <w:textAlignment w:val="auto"/>
        <w:rPr>
          <w:color w:val="000000"/>
          <w:sz w:val="18"/>
          <w:szCs w:val="18"/>
        </w:rPr>
      </w:pPr>
      <w:r w:rsidRPr="00032233">
        <w:rPr>
          <w:color w:val="000000"/>
          <w:sz w:val="18"/>
          <w:szCs w:val="18"/>
        </w:rPr>
        <w:t>de gemarkeerde onderdelen van de overeenkomst niet worden gewijzigd (zie punt 5 ); én</w:t>
      </w:r>
    </w:p>
    <w:p w14:paraId="3E67DCC8" w14:textId="77777777" w:rsidR="00683516" w:rsidRPr="00032233" w:rsidRDefault="00683516" w:rsidP="00683516">
      <w:pPr>
        <w:pStyle w:val="Lijstalinea"/>
        <w:widowControl/>
        <w:numPr>
          <w:ilvl w:val="0"/>
          <w:numId w:val="10"/>
        </w:numPr>
        <w:suppressAutoHyphens w:val="0"/>
        <w:adjustRightInd w:val="0"/>
        <w:spacing w:before="240" w:after="240"/>
        <w:ind w:left="476"/>
        <w:textAlignment w:val="auto"/>
        <w:rPr>
          <w:color w:val="000000"/>
          <w:sz w:val="18"/>
          <w:szCs w:val="18"/>
        </w:rPr>
      </w:pPr>
      <w:r w:rsidRPr="00032233">
        <w:rPr>
          <w:color w:val="000000"/>
          <w:sz w:val="18"/>
          <w:szCs w:val="18"/>
        </w:rPr>
        <w:t>in de overeenkomst het specifieke kenmer</w:t>
      </w:r>
      <w:r>
        <w:rPr>
          <w:color w:val="000000"/>
          <w:sz w:val="18"/>
          <w:szCs w:val="18"/>
        </w:rPr>
        <w:t>knummer is opgenomen (zie punt 7</w:t>
      </w:r>
      <w:r w:rsidRPr="00032233">
        <w:rPr>
          <w:color w:val="000000"/>
          <w:sz w:val="18"/>
          <w:szCs w:val="18"/>
        </w:rPr>
        <w:t>)</w:t>
      </w:r>
    </w:p>
    <w:p w14:paraId="3E67DCC9" w14:textId="77777777" w:rsidR="00683516" w:rsidRDefault="00683516" w:rsidP="00683516">
      <w:pPr>
        <w:adjustRightInd w:val="0"/>
        <w:spacing w:before="240" w:after="240"/>
        <w:ind w:left="116"/>
        <w:rPr>
          <w:color w:val="000000"/>
          <w:sz w:val="18"/>
          <w:szCs w:val="18"/>
        </w:rPr>
      </w:pPr>
    </w:p>
    <w:p w14:paraId="3E67DCCA" w14:textId="77777777" w:rsidR="00683516" w:rsidRDefault="00683516" w:rsidP="00683516">
      <w:pPr>
        <w:suppressAutoHyphens w:val="0"/>
        <w:rPr>
          <w:color w:val="000000"/>
          <w:sz w:val="18"/>
          <w:szCs w:val="18"/>
        </w:rPr>
      </w:pPr>
    </w:p>
    <w:p w14:paraId="3E67DCCB" w14:textId="77777777" w:rsidR="00683516" w:rsidRDefault="00683516" w:rsidP="00315949">
      <w:pPr>
        <w:pStyle w:val="Default"/>
        <w:spacing w:before="240"/>
        <w:rPr>
          <w:color w:val="auto"/>
          <w:sz w:val="18"/>
          <w:szCs w:val="18"/>
        </w:rPr>
      </w:pPr>
      <w:r>
        <w:rPr>
          <w:color w:val="auto"/>
          <w:sz w:val="18"/>
          <w:szCs w:val="18"/>
        </w:rPr>
        <w:lastRenderedPageBreak/>
        <w:t>D</w:t>
      </w:r>
      <w:r w:rsidRPr="00D72E80">
        <w:rPr>
          <w:color w:val="auto"/>
          <w:sz w:val="18"/>
          <w:szCs w:val="18"/>
        </w:rPr>
        <w:t xml:space="preserve">eze overeenkomst </w:t>
      </w:r>
      <w:r>
        <w:rPr>
          <w:color w:val="auto"/>
          <w:sz w:val="18"/>
          <w:szCs w:val="18"/>
        </w:rPr>
        <w:t xml:space="preserve">is </w:t>
      </w:r>
      <w:r w:rsidRPr="00D72E80">
        <w:rPr>
          <w:color w:val="auto"/>
          <w:sz w:val="18"/>
          <w:szCs w:val="18"/>
        </w:rPr>
        <w:t>–ten overvloede- alleen beoordeeld voor het antwoord</w:t>
      </w:r>
      <w:r>
        <w:rPr>
          <w:color w:val="auto"/>
          <w:sz w:val="18"/>
          <w:szCs w:val="18"/>
        </w:rPr>
        <w:t xml:space="preserve"> op de vraag of de opdrachtgever</w:t>
      </w:r>
      <w:r w:rsidRPr="00D72E80">
        <w:rPr>
          <w:color w:val="auto"/>
          <w:sz w:val="18"/>
          <w:szCs w:val="18"/>
        </w:rPr>
        <w:t xml:space="preserve"> </w:t>
      </w:r>
      <w:r w:rsidRPr="00D72E80">
        <w:rPr>
          <w:i/>
          <w:color w:val="auto"/>
          <w:sz w:val="18"/>
          <w:szCs w:val="18"/>
        </w:rPr>
        <w:t xml:space="preserve">loonheffingen </w:t>
      </w:r>
      <w:r w:rsidRPr="00D72E80">
        <w:rPr>
          <w:color w:val="auto"/>
          <w:sz w:val="18"/>
          <w:szCs w:val="18"/>
        </w:rPr>
        <w:t>moet voldoe</w:t>
      </w:r>
      <w:r>
        <w:rPr>
          <w:color w:val="auto"/>
          <w:sz w:val="18"/>
          <w:szCs w:val="18"/>
        </w:rPr>
        <w:t xml:space="preserve">n. Zie voor nadere toelichting punt 6. </w:t>
      </w:r>
    </w:p>
    <w:p w14:paraId="3E67DCCC" w14:textId="77777777" w:rsidR="00683516" w:rsidRPr="00032233" w:rsidRDefault="00683516" w:rsidP="00683516">
      <w:pPr>
        <w:adjustRightInd w:val="0"/>
        <w:spacing w:before="240" w:after="240"/>
        <w:ind w:left="116"/>
        <w:rPr>
          <w:color w:val="000000"/>
          <w:sz w:val="18"/>
          <w:szCs w:val="18"/>
        </w:rPr>
      </w:pPr>
    </w:p>
    <w:p w14:paraId="3E67DCCD" w14:textId="77777777" w:rsidR="00683516" w:rsidRPr="002716E2" w:rsidRDefault="00683516" w:rsidP="00315949">
      <w:pPr>
        <w:pStyle w:val="Plattetekst"/>
        <w:numPr>
          <w:ilvl w:val="0"/>
          <w:numId w:val="8"/>
        </w:numPr>
        <w:suppressAutoHyphens w:val="0"/>
        <w:spacing w:before="240" w:after="240"/>
        <w:ind w:right="116"/>
        <w:textAlignment w:val="auto"/>
        <w:rPr>
          <w:b/>
          <w:sz w:val="20"/>
          <w:szCs w:val="20"/>
        </w:rPr>
      </w:pPr>
      <w:r w:rsidRPr="002716E2">
        <w:rPr>
          <w:b/>
          <w:sz w:val="20"/>
          <w:szCs w:val="20"/>
        </w:rPr>
        <w:t>Geen arbeidsovereenkomst (echte dienstbetrekking)</w:t>
      </w:r>
    </w:p>
    <w:p w14:paraId="3E67DCCE" w14:textId="77777777" w:rsidR="00683516" w:rsidRPr="007F34C4" w:rsidRDefault="00683516" w:rsidP="00315949">
      <w:pPr>
        <w:pStyle w:val="Plattetekst"/>
        <w:ind w:right="116"/>
      </w:pPr>
      <w:r w:rsidRPr="007F34C4">
        <w:t>Een arbeidsovereenkomst</w:t>
      </w:r>
      <w:r>
        <w:t xml:space="preserve"> (echte dienstbetrekking)</w:t>
      </w:r>
      <w:r w:rsidRPr="007F34C4">
        <w:t xml:space="preserve"> ontstaat</w:t>
      </w:r>
      <w:r>
        <w:t>, kort gezegd,</w:t>
      </w:r>
      <w:r w:rsidRPr="007F34C4">
        <w:t xml:space="preserve"> als:</w:t>
      </w:r>
    </w:p>
    <w:p w14:paraId="3E67DCCF" w14:textId="77777777" w:rsidR="00683516" w:rsidRPr="007F34C4" w:rsidRDefault="00683516" w:rsidP="00315949">
      <w:pPr>
        <w:pStyle w:val="Plattetekst"/>
        <w:numPr>
          <w:ilvl w:val="0"/>
          <w:numId w:val="9"/>
        </w:numPr>
        <w:ind w:left="244" w:right="116" w:hanging="218"/>
      </w:pPr>
      <w:r w:rsidRPr="007F34C4">
        <w:t>het werk door een persoon zélf moet wo</w:t>
      </w:r>
      <w:r>
        <w:t xml:space="preserve">rden gedaan (vervanging mag </w:t>
      </w:r>
      <w:r w:rsidRPr="007F34C4">
        <w:t>niet); én</w:t>
      </w:r>
    </w:p>
    <w:p w14:paraId="3E67DCD0" w14:textId="77777777" w:rsidR="00683516" w:rsidRPr="007F34C4" w:rsidRDefault="00683516" w:rsidP="00315949">
      <w:pPr>
        <w:pStyle w:val="Plattetekst"/>
        <w:numPr>
          <w:ilvl w:val="0"/>
          <w:numId w:val="9"/>
        </w:numPr>
        <w:ind w:left="244" w:right="116" w:hanging="218"/>
      </w:pPr>
      <w:r w:rsidRPr="007F34C4">
        <w:t>door de opdrachtgever aangegeven kan worden hoe het werk moet wor</w:t>
      </w:r>
      <w:r>
        <w:t>den verricht (de vrijheid is</w:t>
      </w:r>
      <w:r w:rsidRPr="007F34C4">
        <w:t xml:space="preserve"> beperkt); én</w:t>
      </w:r>
    </w:p>
    <w:p w14:paraId="3E67DCD1" w14:textId="77777777" w:rsidR="00683516" w:rsidRPr="007F34C4" w:rsidRDefault="00683516" w:rsidP="00315949">
      <w:pPr>
        <w:pStyle w:val="Plattetekst"/>
        <w:numPr>
          <w:ilvl w:val="0"/>
          <w:numId w:val="9"/>
        </w:numPr>
        <w:ind w:left="244" w:right="116" w:hanging="218"/>
      </w:pPr>
      <w:r w:rsidRPr="007F34C4">
        <w:t xml:space="preserve">een vergoeding wordt betaald voor de verrichte werkzaamheden. </w:t>
      </w:r>
    </w:p>
    <w:p w14:paraId="3E67DCD2" w14:textId="77777777" w:rsidR="00683516" w:rsidRPr="00942D0D" w:rsidRDefault="00683516" w:rsidP="00315949">
      <w:pPr>
        <w:pStyle w:val="Plattetekst"/>
        <w:spacing w:before="240" w:after="240"/>
        <w:ind w:right="116"/>
      </w:pPr>
      <w:r w:rsidRPr="007F34C4">
        <w:t>Er ontstaat alleen een arbeidsovereenkomst</w:t>
      </w:r>
      <w:r>
        <w:t xml:space="preserve"> (echte dienstbetrekking)</w:t>
      </w:r>
      <w:r w:rsidRPr="007F34C4">
        <w:t xml:space="preserve"> als aan alle drie voorwaarden is voldaan. Partijen kunnen het ontstaan van een arbeidsovereenkomst</w:t>
      </w:r>
      <w:r>
        <w:t xml:space="preserve"> (echte dienstbetrekking)</w:t>
      </w:r>
      <w:r w:rsidRPr="007F34C4">
        <w:t xml:space="preserve"> niet uitsluiten door (vooraf) in een overeenkomst aan te geven dat zij deze niet willen. Mochten zij</w:t>
      </w:r>
      <w:r>
        <w:t xml:space="preserve"> geen arbeidsovereenkomst (echte dienstbetrekking) wensen aan te gaan</w:t>
      </w:r>
      <w:r w:rsidRPr="007F34C4">
        <w:t xml:space="preserve">, dan is ten eerste van belang dat hetgeen partijen met elkaar afspreken in de </w:t>
      </w:r>
      <w:r>
        <w:t>overeenkomst</w:t>
      </w:r>
      <w:r w:rsidRPr="007F34C4">
        <w:t xml:space="preserve"> niet</w:t>
      </w:r>
      <w:r>
        <w:t xml:space="preserve"> reeds</w:t>
      </w:r>
      <w:r w:rsidRPr="007F34C4">
        <w:t xml:space="preserve"> ertoe leidt dat is voldaan aan bovengenoemde voorwaarden. Ten tweede is belangrijk dat partijen feitelijk ook werken zoals zij in de overeenkomst hebben afgesproken. </w:t>
      </w:r>
    </w:p>
    <w:p w14:paraId="3E67DCD3" w14:textId="77777777" w:rsidR="00315949" w:rsidRDefault="00683516" w:rsidP="00315949">
      <w:pPr>
        <w:pStyle w:val="Plattetekst"/>
        <w:spacing w:before="240" w:after="240"/>
        <w:ind w:right="116"/>
      </w:pPr>
      <w:r w:rsidRPr="00BC038E">
        <w:t xml:space="preserve">Deze algemene, nog niet concreet ingevulde, </w:t>
      </w:r>
      <w:r>
        <w:t>overeenkomst</w:t>
      </w:r>
      <w:r w:rsidRPr="00BC038E">
        <w:t xml:space="preserve"> is zodanig verwoord dat aan de </w:t>
      </w:r>
      <w:r w:rsidR="00315949" w:rsidRPr="007F34C4">
        <w:t>tweede voorwaarde (gezag) niet is</w:t>
      </w:r>
      <w:r w:rsidR="00315949">
        <w:t xml:space="preserve"> voldaan. </w:t>
      </w:r>
      <w:r w:rsidR="00C4489F" w:rsidRPr="00C4489F">
        <w:rPr>
          <w:color w:val="000000"/>
        </w:rPr>
        <w:t>Het meest duidelijk komt di</w:t>
      </w:r>
      <w:r w:rsidR="00BB3CEE">
        <w:rPr>
          <w:color w:val="000000"/>
        </w:rPr>
        <w:t xml:space="preserve">t naar voren in overweging </w:t>
      </w:r>
      <w:r w:rsidR="00BB3CEE" w:rsidRPr="00BB3CEE">
        <w:rPr>
          <w:color w:val="000000"/>
        </w:rPr>
        <w:t>d</w:t>
      </w:r>
      <w:r w:rsidR="00C4489F" w:rsidRPr="00BB3CEE">
        <w:rPr>
          <w:color w:val="000000"/>
        </w:rPr>
        <w:t>, artikel 2.1</w:t>
      </w:r>
      <w:r w:rsidR="00BB3CEE" w:rsidRPr="00BB3CEE">
        <w:rPr>
          <w:color w:val="000000"/>
        </w:rPr>
        <w:t>, 2.2, 2.4</w:t>
      </w:r>
      <w:r w:rsidR="00C4489F" w:rsidRPr="00BB3CEE">
        <w:rPr>
          <w:color w:val="000000"/>
        </w:rPr>
        <w:t xml:space="preserve">, artikel 2.5 en artikel 3.2 van de overeenkomst, waarin de instructiebevoegdheid van de opdrachtgever nadrukkelijk wordt beperkt. </w:t>
      </w:r>
      <w:r w:rsidR="00315949" w:rsidRPr="00BB3CEE">
        <w:rPr>
          <w:spacing w:val="2"/>
        </w:rPr>
        <w:t>Voor de afwezigheid van het gezag is belangrijk dat de opdrachtgever alleen</w:t>
      </w:r>
      <w:r w:rsidR="00315949" w:rsidRPr="007F34C4">
        <w:rPr>
          <w:spacing w:val="2"/>
        </w:rPr>
        <w:t xml:space="preserve"> </w:t>
      </w:r>
      <w:r w:rsidR="00315949" w:rsidRPr="007F34C4">
        <w:t xml:space="preserve">aanwijzingen en instructies </w:t>
      </w:r>
      <w:r w:rsidR="00315949">
        <w:t xml:space="preserve">mag </w:t>
      </w:r>
      <w:r w:rsidR="00315949" w:rsidRPr="007F34C4">
        <w:t xml:space="preserve">geven met betrekking tot </w:t>
      </w:r>
      <w:r w:rsidR="00315949" w:rsidRPr="001D66A2">
        <w:rPr>
          <w:i/>
        </w:rPr>
        <w:t>wat</w:t>
      </w:r>
      <w:r w:rsidR="00315949" w:rsidRPr="007F34C4">
        <w:t xml:space="preserve"> de opdrachtnemer gaat doen (inspanning of resultaat) en </w:t>
      </w:r>
      <w:r w:rsidR="00315949" w:rsidRPr="001D66A2">
        <w:rPr>
          <w:i/>
        </w:rPr>
        <w:t>niet hoe</w:t>
      </w:r>
      <w:r w:rsidR="00315949" w:rsidRPr="007F34C4">
        <w:t xml:space="preserve"> de werkzaamheden worden verricht. </w:t>
      </w:r>
    </w:p>
    <w:p w14:paraId="3E67DCD4" w14:textId="77777777" w:rsidR="00683516" w:rsidRPr="00032233" w:rsidRDefault="00315949" w:rsidP="00315949">
      <w:pPr>
        <w:pStyle w:val="Plattetekst"/>
        <w:spacing w:before="240" w:after="240"/>
        <w:ind w:right="116"/>
      </w:pPr>
      <w:r w:rsidRPr="004F6A04">
        <w:rPr>
          <w:color w:val="000000"/>
        </w:rPr>
        <w:t>Door het ontbreken</w:t>
      </w:r>
      <w:r>
        <w:rPr>
          <w:color w:val="000000"/>
        </w:rPr>
        <w:t xml:space="preserve"> van een gezagsverhouding in deze overeenkomst is </w:t>
      </w:r>
      <w:r w:rsidRPr="004F6A04">
        <w:rPr>
          <w:color w:val="000000"/>
        </w:rPr>
        <w:t>geen sprake van een</w:t>
      </w:r>
      <w:r>
        <w:rPr>
          <w:color w:val="000000"/>
        </w:rPr>
        <w:t xml:space="preserve"> arbeidsovereenkomst</w:t>
      </w:r>
      <w:r w:rsidRPr="004F6A04">
        <w:rPr>
          <w:color w:val="000000"/>
        </w:rPr>
        <w:t xml:space="preserve"> </w:t>
      </w:r>
      <w:r>
        <w:rPr>
          <w:color w:val="000000"/>
        </w:rPr>
        <w:t>(</w:t>
      </w:r>
      <w:r w:rsidRPr="004F6A04">
        <w:rPr>
          <w:color w:val="000000"/>
        </w:rPr>
        <w:t>echte dienstbetrekking</w:t>
      </w:r>
      <w:r>
        <w:rPr>
          <w:color w:val="000000"/>
        </w:rPr>
        <w:t>)</w:t>
      </w:r>
      <w:r w:rsidRPr="004F6A04">
        <w:rPr>
          <w:color w:val="000000"/>
        </w:rPr>
        <w:t>.</w:t>
      </w:r>
      <w:r>
        <w:rPr>
          <w:color w:val="000000"/>
        </w:rPr>
        <w:t xml:space="preserve"> </w:t>
      </w:r>
      <w:r>
        <w:t xml:space="preserve">In geval de opdrachtgever en opdrachtnemer (feitelijk) werken volgens deze overeenkomst, </w:t>
      </w:r>
      <w:r w:rsidRPr="007F34C4">
        <w:t>mag</w:t>
      </w:r>
      <w:r>
        <w:t xml:space="preserve"> de opdrachtgever </w:t>
      </w:r>
      <w:r w:rsidRPr="007F34C4">
        <w:t xml:space="preserve">ervan uitgaan dat geen loonheffingen zijn verschuldigd. </w:t>
      </w:r>
      <w:r>
        <w:t xml:space="preserve">Een uitzondering geldt evenwel voor de mogelijke aanwezigheid van een fictieve dienstbetrekking. Zie hiertoe punt 4. </w:t>
      </w:r>
    </w:p>
    <w:p w14:paraId="3E67DCD5" w14:textId="77777777" w:rsidR="00683516" w:rsidRDefault="00683516" w:rsidP="00683516">
      <w:pPr>
        <w:adjustRightInd w:val="0"/>
        <w:spacing w:before="240" w:after="240"/>
        <w:ind w:left="116"/>
        <w:rPr>
          <w:b/>
          <w:color w:val="000000"/>
          <w:sz w:val="18"/>
          <w:szCs w:val="18"/>
        </w:rPr>
      </w:pPr>
    </w:p>
    <w:p w14:paraId="3E67DCD6" w14:textId="77777777" w:rsidR="00683516" w:rsidRPr="002716E2" w:rsidRDefault="00683516" w:rsidP="00315949">
      <w:pPr>
        <w:pStyle w:val="Plattetekst"/>
        <w:numPr>
          <w:ilvl w:val="0"/>
          <w:numId w:val="8"/>
        </w:numPr>
        <w:suppressAutoHyphens w:val="0"/>
        <w:spacing w:before="240" w:after="240"/>
        <w:ind w:right="116"/>
        <w:textAlignment w:val="auto"/>
        <w:rPr>
          <w:b/>
          <w:sz w:val="20"/>
          <w:szCs w:val="20"/>
        </w:rPr>
      </w:pPr>
      <w:r>
        <w:rPr>
          <w:b/>
          <w:sz w:val="20"/>
          <w:szCs w:val="20"/>
        </w:rPr>
        <w:t>Werken volgens overeenkomst</w:t>
      </w:r>
    </w:p>
    <w:p w14:paraId="3E67DCD7" w14:textId="77777777" w:rsidR="00683516" w:rsidRDefault="00683516" w:rsidP="00315949">
      <w:pPr>
        <w:adjustRightInd w:val="0"/>
        <w:spacing w:before="240" w:after="240"/>
        <w:rPr>
          <w:color w:val="000000"/>
          <w:sz w:val="18"/>
          <w:szCs w:val="18"/>
        </w:rPr>
      </w:pPr>
      <w:r w:rsidRPr="00032233">
        <w:rPr>
          <w:color w:val="000000"/>
          <w:sz w:val="18"/>
          <w:szCs w:val="18"/>
        </w:rPr>
        <w:t xml:space="preserve">De opdrachtgever en opdrachtnemer moeten in de praktijk werken volgens de voorwaarden en afspraken, zoals neergelegd in deze overeenkomst. Zolang zij dat doen, is geen sprake van een arbeidsovereenkomst (echte dienstbetrekking). De opdrachtgever hoeft dan geen loonheffingen in te houden en te betalen. Wel geldt –ten overvloede- een voorbehoud voor een aantal fictieve </w:t>
      </w:r>
      <w:r>
        <w:rPr>
          <w:color w:val="000000"/>
          <w:sz w:val="18"/>
          <w:szCs w:val="18"/>
        </w:rPr>
        <w:t>dienstbetrekkingen (zie punt 4</w:t>
      </w:r>
      <w:r w:rsidRPr="00032233">
        <w:rPr>
          <w:color w:val="000000"/>
          <w:sz w:val="18"/>
          <w:szCs w:val="18"/>
        </w:rPr>
        <w:t>)</w:t>
      </w:r>
      <w:r w:rsidR="00561484">
        <w:rPr>
          <w:color w:val="000000"/>
          <w:sz w:val="18"/>
          <w:szCs w:val="18"/>
        </w:rPr>
        <w:t>. Opdrachtgever en opdrachtnemer</w:t>
      </w:r>
      <w:r w:rsidRPr="00032233">
        <w:rPr>
          <w:color w:val="000000"/>
          <w:sz w:val="18"/>
          <w:szCs w:val="18"/>
        </w:rPr>
        <w:t xml:space="preserve"> zullen bij het gebruik van deze overeenkomst nogmaals zelf moeten nagaan of een fictieve dienstbetrekking van toepassing kan zijn.</w:t>
      </w:r>
    </w:p>
    <w:p w14:paraId="3E67DCD8" w14:textId="77777777" w:rsidR="00683516" w:rsidRPr="00315949" w:rsidRDefault="00683516" w:rsidP="00315949">
      <w:pPr>
        <w:adjustRightInd w:val="0"/>
        <w:spacing w:before="240" w:after="240"/>
        <w:rPr>
          <w:color w:val="000000"/>
          <w:sz w:val="18"/>
          <w:szCs w:val="18"/>
        </w:rPr>
      </w:pPr>
    </w:p>
    <w:p w14:paraId="3E67DCD9" w14:textId="77777777" w:rsidR="00683516" w:rsidRPr="00032233" w:rsidRDefault="00683516" w:rsidP="00315949">
      <w:pPr>
        <w:pStyle w:val="Plattetekst"/>
        <w:numPr>
          <w:ilvl w:val="0"/>
          <w:numId w:val="8"/>
        </w:numPr>
        <w:suppressAutoHyphens w:val="0"/>
        <w:spacing w:before="240" w:after="240"/>
        <w:textAlignment w:val="auto"/>
        <w:rPr>
          <w:b/>
          <w:sz w:val="20"/>
          <w:szCs w:val="20"/>
        </w:rPr>
      </w:pPr>
      <w:r w:rsidRPr="00032233">
        <w:rPr>
          <w:b/>
          <w:sz w:val="20"/>
          <w:szCs w:val="20"/>
        </w:rPr>
        <w:t>Buiten toepassing verklaren van de fictieve dienstbetrekkingen ‘thuiswerkers’ en ‘gelijkgestelden’ en voorbehoud overige fictieve dienstbetrekkingen</w:t>
      </w:r>
    </w:p>
    <w:p w14:paraId="3E67DCDA" w14:textId="77777777" w:rsidR="00683516" w:rsidRPr="00032233" w:rsidRDefault="00683516" w:rsidP="00683516">
      <w:pPr>
        <w:adjustRightInd w:val="0"/>
        <w:spacing w:before="240" w:after="240"/>
        <w:ind w:left="116"/>
        <w:rPr>
          <w:color w:val="000000"/>
          <w:sz w:val="18"/>
          <w:szCs w:val="18"/>
        </w:rPr>
      </w:pPr>
      <w:r w:rsidRPr="00032233">
        <w:rPr>
          <w:color w:val="000000"/>
          <w:sz w:val="18"/>
          <w:szCs w:val="18"/>
        </w:rPr>
        <w:t>In gevallen waarin geen sprake is van een echte dienstbetrekking kennen de loonheffingen voor een aantal situaties ‘fictieve dienstbetrekkingen’. Als een fictieve dienstbetrekking van toepassing is, moet de opdrachtgever toch loonheffingen inhouden en betalen.</w:t>
      </w:r>
    </w:p>
    <w:p w14:paraId="3E67DCDB" w14:textId="77777777" w:rsidR="004C4835" w:rsidRDefault="004C4835" w:rsidP="00683516">
      <w:pPr>
        <w:adjustRightInd w:val="0"/>
        <w:spacing w:before="240" w:after="240"/>
        <w:ind w:left="116"/>
        <w:rPr>
          <w:color w:val="000000"/>
          <w:sz w:val="18"/>
          <w:szCs w:val="18"/>
        </w:rPr>
      </w:pPr>
    </w:p>
    <w:p w14:paraId="3E67DCDC" w14:textId="77777777" w:rsidR="004C4835" w:rsidRDefault="004C4835" w:rsidP="00683516">
      <w:pPr>
        <w:adjustRightInd w:val="0"/>
        <w:spacing w:before="240" w:after="240"/>
        <w:ind w:left="116"/>
        <w:rPr>
          <w:color w:val="000000"/>
          <w:sz w:val="18"/>
          <w:szCs w:val="18"/>
        </w:rPr>
      </w:pPr>
    </w:p>
    <w:p w14:paraId="3E67DCDD" w14:textId="77777777" w:rsidR="00683516" w:rsidRPr="00032233" w:rsidRDefault="00683516" w:rsidP="004C4835">
      <w:pPr>
        <w:adjustRightInd w:val="0"/>
        <w:spacing w:before="240" w:after="240"/>
        <w:rPr>
          <w:color w:val="000000"/>
          <w:sz w:val="18"/>
          <w:szCs w:val="18"/>
        </w:rPr>
      </w:pPr>
      <w:r w:rsidRPr="00032233">
        <w:rPr>
          <w:color w:val="000000"/>
          <w:sz w:val="18"/>
          <w:szCs w:val="18"/>
        </w:rPr>
        <w:t>Met betrekking tot de fictieve dienstbetrekkingen voor ‘thuiswerkers’ en ‘gelijkgestelden’ kunnen de opdrachtgever en de opdrachtnemer ervoor kiezen deze buiten toepassing te laten zijn. Dat geldt ook voor bepaalde artiesten die optreden op basis van een overeenkomst van korte duur. Van belang is dat partijen de gezamenlijke keuze vóór de eerste betaling hebben vastgelegd. In deze overeenkomst bl</w:t>
      </w:r>
      <w:r w:rsidR="00C4489F">
        <w:rPr>
          <w:color w:val="000000"/>
          <w:sz w:val="18"/>
          <w:szCs w:val="18"/>
        </w:rPr>
        <w:t xml:space="preserve">ijkt de gezamenlijke </w:t>
      </w:r>
      <w:r w:rsidR="00C4489F" w:rsidRPr="00BB3CEE">
        <w:rPr>
          <w:color w:val="000000"/>
          <w:sz w:val="18"/>
          <w:szCs w:val="18"/>
        </w:rPr>
        <w:t xml:space="preserve">keuze uit </w:t>
      </w:r>
      <w:r w:rsidRPr="00BB3CEE">
        <w:rPr>
          <w:color w:val="000000"/>
          <w:sz w:val="18"/>
          <w:szCs w:val="18"/>
        </w:rPr>
        <w:t>aanhef</w:t>
      </w:r>
      <w:r w:rsidR="00C4489F" w:rsidRPr="00BB3CEE">
        <w:rPr>
          <w:color w:val="000000"/>
          <w:sz w:val="18"/>
          <w:szCs w:val="18"/>
        </w:rPr>
        <w:t>, sub e</w:t>
      </w:r>
      <w:r w:rsidRPr="00BB3CEE">
        <w:rPr>
          <w:color w:val="000000"/>
          <w:sz w:val="18"/>
          <w:szCs w:val="18"/>
        </w:rPr>
        <w:t xml:space="preserve"> van de</w:t>
      </w:r>
      <w:r w:rsidRPr="00032233">
        <w:rPr>
          <w:color w:val="000000"/>
          <w:sz w:val="18"/>
          <w:szCs w:val="18"/>
        </w:rPr>
        <w:t xml:space="preserve"> bijgevoegde overeenkomst.</w:t>
      </w:r>
    </w:p>
    <w:p w14:paraId="3E67DCDE" w14:textId="77777777" w:rsidR="00683516" w:rsidRDefault="00683516" w:rsidP="004C4835">
      <w:pPr>
        <w:pStyle w:val="Plattetekst"/>
        <w:spacing w:before="240" w:after="240"/>
        <w:ind w:right="167"/>
        <w:rPr>
          <w:spacing w:val="-3"/>
        </w:rPr>
      </w:pPr>
      <w:r w:rsidRPr="00032233">
        <w:t>Deze algemene overeenkomst is specifiek opgesteld voor situaties, waarin</w:t>
      </w:r>
      <w:r w:rsidRPr="00032233">
        <w:rPr>
          <w:spacing w:val="-53"/>
        </w:rPr>
        <w:t xml:space="preserve">  </w:t>
      </w:r>
      <w:r w:rsidRPr="00032233">
        <w:t>sprake is van directe inhuur</w:t>
      </w:r>
      <w:r w:rsidR="002E02DC">
        <w:t xml:space="preserve"> én het gezag ontbreekt</w:t>
      </w:r>
      <w:r w:rsidRPr="00032233">
        <w:t>. Deze overeenkomst kan niet worden gebruikt voor situaties, waarin</w:t>
      </w:r>
      <w:r w:rsidRPr="00032233">
        <w:rPr>
          <w:spacing w:val="-3"/>
        </w:rPr>
        <w:t xml:space="preserve"> </w:t>
      </w:r>
      <w:r w:rsidRPr="00032233">
        <w:t>andere</w:t>
      </w:r>
      <w:r w:rsidRPr="00032233">
        <w:rPr>
          <w:spacing w:val="-3"/>
        </w:rPr>
        <w:t xml:space="preserve"> </w:t>
      </w:r>
      <w:r w:rsidRPr="00032233">
        <w:t>fictieve</w:t>
      </w:r>
      <w:r w:rsidRPr="00032233">
        <w:rPr>
          <w:spacing w:val="-3"/>
        </w:rPr>
        <w:t xml:space="preserve"> </w:t>
      </w:r>
      <w:r w:rsidRPr="00032233">
        <w:t>dienstbetrekkingen</w:t>
      </w:r>
      <w:r w:rsidRPr="00032233">
        <w:rPr>
          <w:spacing w:val="-2"/>
        </w:rPr>
        <w:t xml:space="preserve"> </w:t>
      </w:r>
      <w:r w:rsidRPr="00032233">
        <w:t>van</w:t>
      </w:r>
      <w:r w:rsidRPr="00032233">
        <w:rPr>
          <w:spacing w:val="-3"/>
        </w:rPr>
        <w:t xml:space="preserve"> </w:t>
      </w:r>
      <w:r w:rsidRPr="00032233">
        <w:t>toepassing</w:t>
      </w:r>
      <w:r w:rsidRPr="00032233">
        <w:rPr>
          <w:spacing w:val="-3"/>
        </w:rPr>
        <w:t xml:space="preserve"> </w:t>
      </w:r>
      <w:r w:rsidRPr="00032233">
        <w:t>kunnen</w:t>
      </w:r>
      <w:r w:rsidRPr="00032233">
        <w:rPr>
          <w:spacing w:val="-1"/>
        </w:rPr>
        <w:t xml:space="preserve"> </w:t>
      </w:r>
      <w:r w:rsidRPr="00032233">
        <w:t>zijn.</w:t>
      </w:r>
      <w:r w:rsidRPr="00032233">
        <w:rPr>
          <w:spacing w:val="-3"/>
        </w:rPr>
        <w:t xml:space="preserve"> </w:t>
      </w:r>
    </w:p>
    <w:p w14:paraId="3E67DCDF" w14:textId="77777777" w:rsidR="00683516" w:rsidRDefault="00683516" w:rsidP="004C4835">
      <w:pPr>
        <w:pStyle w:val="Plattetekst"/>
        <w:spacing w:before="240" w:after="240"/>
        <w:ind w:right="167"/>
      </w:pPr>
      <w:r w:rsidRPr="00032233">
        <w:rPr>
          <w:spacing w:val="-3"/>
        </w:rPr>
        <w:t xml:space="preserve">Het is derhalve van belang dat opdrachtgever en opdrachtnemer vóór het aangaan van deze overeenkomst nagaan of sprake is van de volgende fictieve dienstbetrekkingen: </w:t>
      </w:r>
    </w:p>
    <w:p w14:paraId="3E67DCE0" w14:textId="77777777" w:rsidR="00683516" w:rsidRDefault="00683516" w:rsidP="004C4835">
      <w:pPr>
        <w:pStyle w:val="Lijstalinea"/>
        <w:numPr>
          <w:ilvl w:val="0"/>
          <w:numId w:val="15"/>
        </w:numPr>
        <w:tabs>
          <w:tab w:val="left" w:pos="836"/>
          <w:tab w:val="left" w:pos="837"/>
        </w:tabs>
        <w:ind w:left="719" w:hanging="719"/>
        <w:contextualSpacing w:val="0"/>
        <w:textAlignment w:val="auto"/>
      </w:pPr>
      <w:r>
        <w:rPr>
          <w:sz w:val="18"/>
          <w:szCs w:val="18"/>
        </w:rPr>
        <w:t>Aanneming</w:t>
      </w:r>
      <w:r>
        <w:rPr>
          <w:spacing w:val="-2"/>
          <w:sz w:val="18"/>
          <w:szCs w:val="18"/>
        </w:rPr>
        <w:t xml:space="preserve"> </w:t>
      </w:r>
      <w:r>
        <w:rPr>
          <w:sz w:val="18"/>
          <w:szCs w:val="18"/>
        </w:rPr>
        <w:t>van werk</w:t>
      </w:r>
      <w:r w:rsidR="00881681">
        <w:rPr>
          <w:sz w:val="18"/>
          <w:szCs w:val="18"/>
        </w:rPr>
        <w:t>;</w:t>
      </w:r>
    </w:p>
    <w:p w14:paraId="3E67DCE1" w14:textId="77777777" w:rsidR="00683516" w:rsidRDefault="00683516" w:rsidP="004C4835">
      <w:pPr>
        <w:pStyle w:val="Lijstalinea"/>
        <w:numPr>
          <w:ilvl w:val="0"/>
          <w:numId w:val="15"/>
        </w:numPr>
        <w:tabs>
          <w:tab w:val="left" w:pos="836"/>
          <w:tab w:val="left" w:pos="837"/>
        </w:tabs>
        <w:ind w:left="719" w:hanging="719"/>
        <w:contextualSpacing w:val="0"/>
        <w:textAlignment w:val="auto"/>
      </w:pPr>
      <w:r>
        <w:rPr>
          <w:sz w:val="18"/>
          <w:szCs w:val="18"/>
        </w:rPr>
        <w:t>Overige tussenpersonen,</w:t>
      </w:r>
      <w:r>
        <w:rPr>
          <w:spacing w:val="-3"/>
          <w:sz w:val="18"/>
          <w:szCs w:val="18"/>
        </w:rPr>
        <w:t xml:space="preserve"> </w:t>
      </w:r>
      <w:r>
        <w:rPr>
          <w:sz w:val="18"/>
          <w:szCs w:val="18"/>
        </w:rPr>
        <w:t>agenten</w:t>
      </w:r>
      <w:r w:rsidR="00881681">
        <w:rPr>
          <w:sz w:val="18"/>
          <w:szCs w:val="18"/>
        </w:rPr>
        <w:t>;</w:t>
      </w:r>
    </w:p>
    <w:p w14:paraId="3E67DCE2" w14:textId="77777777" w:rsidR="00683516" w:rsidRDefault="00683516" w:rsidP="004C4835">
      <w:pPr>
        <w:pStyle w:val="Lijstalinea"/>
        <w:numPr>
          <w:ilvl w:val="0"/>
          <w:numId w:val="15"/>
        </w:numPr>
        <w:tabs>
          <w:tab w:val="left" w:pos="836"/>
          <w:tab w:val="left" w:pos="837"/>
        </w:tabs>
        <w:spacing w:before="1"/>
        <w:ind w:left="719" w:hanging="719"/>
        <w:contextualSpacing w:val="0"/>
        <w:textAlignment w:val="auto"/>
        <w:rPr>
          <w:sz w:val="18"/>
          <w:szCs w:val="18"/>
        </w:rPr>
      </w:pPr>
      <w:r>
        <w:rPr>
          <w:sz w:val="18"/>
          <w:szCs w:val="18"/>
        </w:rPr>
        <w:t>Stagiaires</w:t>
      </w:r>
      <w:r w:rsidR="00881681">
        <w:rPr>
          <w:sz w:val="18"/>
          <w:szCs w:val="18"/>
        </w:rPr>
        <w:t>;</w:t>
      </w:r>
    </w:p>
    <w:p w14:paraId="3E67DCE3" w14:textId="77777777" w:rsidR="00683516" w:rsidRDefault="00683516" w:rsidP="004C4835">
      <w:pPr>
        <w:pStyle w:val="Lijstalinea"/>
        <w:numPr>
          <w:ilvl w:val="0"/>
          <w:numId w:val="15"/>
        </w:numPr>
        <w:tabs>
          <w:tab w:val="left" w:pos="836"/>
          <w:tab w:val="left" w:pos="837"/>
        </w:tabs>
        <w:ind w:left="719" w:hanging="719"/>
        <w:contextualSpacing w:val="0"/>
        <w:textAlignment w:val="auto"/>
      </w:pPr>
      <w:r>
        <w:rPr>
          <w:sz w:val="18"/>
          <w:szCs w:val="18"/>
        </w:rPr>
        <w:t>Meewerkende</w:t>
      </w:r>
      <w:r>
        <w:rPr>
          <w:spacing w:val="-3"/>
          <w:sz w:val="18"/>
          <w:szCs w:val="18"/>
        </w:rPr>
        <w:t xml:space="preserve"> </w:t>
      </w:r>
      <w:r>
        <w:rPr>
          <w:sz w:val="18"/>
          <w:szCs w:val="18"/>
        </w:rPr>
        <w:t>kinderen</w:t>
      </w:r>
      <w:r w:rsidR="00881681">
        <w:rPr>
          <w:sz w:val="18"/>
          <w:szCs w:val="18"/>
        </w:rPr>
        <w:t>;</w:t>
      </w:r>
    </w:p>
    <w:p w14:paraId="3E67DCE4" w14:textId="77777777" w:rsidR="00683516" w:rsidRDefault="00683516" w:rsidP="004C4835">
      <w:pPr>
        <w:pStyle w:val="Lijstalinea"/>
        <w:numPr>
          <w:ilvl w:val="0"/>
          <w:numId w:val="15"/>
        </w:numPr>
        <w:tabs>
          <w:tab w:val="left" w:pos="836"/>
          <w:tab w:val="left" w:pos="837"/>
        </w:tabs>
        <w:ind w:left="719" w:hanging="719"/>
        <w:contextualSpacing w:val="0"/>
        <w:textAlignment w:val="auto"/>
      </w:pPr>
      <w:r>
        <w:rPr>
          <w:sz w:val="18"/>
          <w:szCs w:val="18"/>
        </w:rPr>
        <w:t>Bestuurders</w:t>
      </w:r>
      <w:r>
        <w:rPr>
          <w:spacing w:val="-2"/>
          <w:sz w:val="18"/>
          <w:szCs w:val="18"/>
        </w:rPr>
        <w:t xml:space="preserve"> </w:t>
      </w:r>
      <w:r>
        <w:rPr>
          <w:sz w:val="18"/>
          <w:szCs w:val="18"/>
        </w:rPr>
        <w:t>van lichamen</w:t>
      </w:r>
      <w:r w:rsidR="00881681">
        <w:rPr>
          <w:sz w:val="18"/>
          <w:szCs w:val="18"/>
        </w:rPr>
        <w:t>;</w:t>
      </w:r>
    </w:p>
    <w:p w14:paraId="3E67DCE5" w14:textId="77777777" w:rsidR="00683516" w:rsidRDefault="00683516" w:rsidP="004C4835">
      <w:pPr>
        <w:pStyle w:val="Lijstalinea"/>
        <w:numPr>
          <w:ilvl w:val="0"/>
          <w:numId w:val="15"/>
        </w:numPr>
        <w:tabs>
          <w:tab w:val="left" w:pos="836"/>
          <w:tab w:val="left" w:pos="837"/>
        </w:tabs>
        <w:ind w:left="719" w:hanging="719"/>
        <w:contextualSpacing w:val="0"/>
        <w:textAlignment w:val="auto"/>
        <w:rPr>
          <w:sz w:val="18"/>
          <w:szCs w:val="18"/>
        </w:rPr>
      </w:pPr>
      <w:r>
        <w:rPr>
          <w:sz w:val="18"/>
          <w:szCs w:val="18"/>
        </w:rPr>
        <w:t>Sekswerkers</w:t>
      </w:r>
      <w:r w:rsidR="00881681">
        <w:rPr>
          <w:sz w:val="18"/>
          <w:szCs w:val="18"/>
        </w:rPr>
        <w:t>;</w:t>
      </w:r>
    </w:p>
    <w:p w14:paraId="3E67DCE6" w14:textId="77777777" w:rsidR="00683516" w:rsidRDefault="00683516" w:rsidP="004C4835">
      <w:pPr>
        <w:pStyle w:val="Lijstalinea"/>
        <w:numPr>
          <w:ilvl w:val="0"/>
          <w:numId w:val="15"/>
        </w:numPr>
        <w:tabs>
          <w:tab w:val="left" w:pos="836"/>
          <w:tab w:val="left" w:pos="837"/>
        </w:tabs>
        <w:ind w:left="719" w:hanging="719"/>
        <w:contextualSpacing w:val="0"/>
        <w:textAlignment w:val="auto"/>
        <w:rPr>
          <w:sz w:val="18"/>
          <w:szCs w:val="18"/>
        </w:rPr>
      </w:pPr>
      <w:r>
        <w:rPr>
          <w:sz w:val="18"/>
          <w:szCs w:val="18"/>
        </w:rPr>
        <w:t>Topsporters</w:t>
      </w:r>
      <w:r w:rsidR="00881681">
        <w:rPr>
          <w:sz w:val="18"/>
          <w:szCs w:val="18"/>
        </w:rPr>
        <w:t>;</w:t>
      </w:r>
    </w:p>
    <w:p w14:paraId="3E67DCE7" w14:textId="77777777" w:rsidR="00683516" w:rsidRDefault="00683516" w:rsidP="004C4835">
      <w:pPr>
        <w:pStyle w:val="Lijstalinea"/>
        <w:numPr>
          <w:ilvl w:val="0"/>
          <w:numId w:val="15"/>
        </w:numPr>
        <w:tabs>
          <w:tab w:val="left" w:pos="836"/>
          <w:tab w:val="left" w:pos="837"/>
        </w:tabs>
        <w:spacing w:before="1"/>
        <w:ind w:left="719" w:right="1105" w:hanging="719"/>
        <w:contextualSpacing w:val="0"/>
        <w:textAlignment w:val="auto"/>
      </w:pPr>
      <w:r>
        <w:rPr>
          <w:sz w:val="18"/>
          <w:szCs w:val="18"/>
        </w:rPr>
        <w:t>(Partners</w:t>
      </w:r>
      <w:r>
        <w:rPr>
          <w:spacing w:val="-1"/>
          <w:sz w:val="18"/>
          <w:szCs w:val="18"/>
        </w:rPr>
        <w:t xml:space="preserve"> </w:t>
      </w:r>
      <w:r>
        <w:rPr>
          <w:sz w:val="18"/>
          <w:szCs w:val="18"/>
        </w:rPr>
        <w:t>van)</w:t>
      </w:r>
      <w:r>
        <w:rPr>
          <w:spacing w:val="-3"/>
          <w:sz w:val="18"/>
          <w:szCs w:val="18"/>
        </w:rPr>
        <w:t xml:space="preserve"> </w:t>
      </w:r>
      <w:r>
        <w:rPr>
          <w:sz w:val="18"/>
          <w:szCs w:val="18"/>
        </w:rPr>
        <w:t>houders</w:t>
      </w:r>
      <w:r>
        <w:rPr>
          <w:spacing w:val="-3"/>
          <w:sz w:val="18"/>
          <w:szCs w:val="18"/>
        </w:rPr>
        <w:t xml:space="preserve"> </w:t>
      </w:r>
      <w:r>
        <w:rPr>
          <w:sz w:val="18"/>
          <w:szCs w:val="18"/>
        </w:rPr>
        <w:t>van</w:t>
      </w:r>
      <w:r>
        <w:rPr>
          <w:spacing w:val="-2"/>
          <w:sz w:val="18"/>
          <w:szCs w:val="18"/>
        </w:rPr>
        <w:t xml:space="preserve"> </w:t>
      </w:r>
      <w:r>
        <w:rPr>
          <w:sz w:val="18"/>
          <w:szCs w:val="18"/>
        </w:rPr>
        <w:t>een</w:t>
      </w:r>
      <w:r>
        <w:rPr>
          <w:spacing w:val="-2"/>
          <w:sz w:val="18"/>
          <w:szCs w:val="18"/>
        </w:rPr>
        <w:t xml:space="preserve"> </w:t>
      </w:r>
      <w:r>
        <w:rPr>
          <w:sz w:val="18"/>
          <w:szCs w:val="18"/>
        </w:rPr>
        <w:t>aanmerkelijk belang,</w:t>
      </w:r>
      <w:r>
        <w:rPr>
          <w:spacing w:val="-4"/>
          <w:sz w:val="18"/>
          <w:szCs w:val="18"/>
        </w:rPr>
        <w:t xml:space="preserve"> </w:t>
      </w:r>
      <w:r>
        <w:rPr>
          <w:sz w:val="18"/>
          <w:szCs w:val="18"/>
        </w:rPr>
        <w:t>die</w:t>
      </w:r>
      <w:r>
        <w:rPr>
          <w:spacing w:val="-4"/>
          <w:sz w:val="18"/>
          <w:szCs w:val="18"/>
        </w:rPr>
        <w:t xml:space="preserve"> </w:t>
      </w:r>
      <w:r>
        <w:rPr>
          <w:sz w:val="18"/>
          <w:szCs w:val="18"/>
        </w:rPr>
        <w:t>arbeid</w:t>
      </w:r>
      <w:r>
        <w:rPr>
          <w:spacing w:val="-2"/>
          <w:sz w:val="18"/>
          <w:szCs w:val="18"/>
        </w:rPr>
        <w:t xml:space="preserve"> </w:t>
      </w:r>
      <w:r>
        <w:rPr>
          <w:sz w:val="18"/>
          <w:szCs w:val="18"/>
        </w:rPr>
        <w:t>verrichten</w:t>
      </w:r>
      <w:r>
        <w:rPr>
          <w:spacing w:val="-2"/>
          <w:sz w:val="18"/>
          <w:szCs w:val="18"/>
        </w:rPr>
        <w:t xml:space="preserve"> </w:t>
      </w:r>
      <w:r>
        <w:rPr>
          <w:sz w:val="18"/>
          <w:szCs w:val="18"/>
        </w:rPr>
        <w:t>voor</w:t>
      </w:r>
      <w:r>
        <w:rPr>
          <w:spacing w:val="-1"/>
          <w:sz w:val="18"/>
          <w:szCs w:val="18"/>
        </w:rPr>
        <w:t xml:space="preserve"> </w:t>
      </w:r>
      <w:r>
        <w:rPr>
          <w:sz w:val="18"/>
          <w:szCs w:val="18"/>
        </w:rPr>
        <w:t>het</w:t>
      </w:r>
      <w:r>
        <w:rPr>
          <w:spacing w:val="-53"/>
          <w:sz w:val="18"/>
          <w:szCs w:val="18"/>
        </w:rPr>
        <w:t xml:space="preserve"> </w:t>
      </w:r>
      <w:r>
        <w:rPr>
          <w:sz w:val="18"/>
          <w:szCs w:val="18"/>
        </w:rPr>
        <w:t>desbetreffende lichaam</w:t>
      </w:r>
      <w:r w:rsidR="00881681">
        <w:rPr>
          <w:sz w:val="18"/>
          <w:szCs w:val="18"/>
        </w:rPr>
        <w:t>;</w:t>
      </w:r>
    </w:p>
    <w:p w14:paraId="3E67DCE8" w14:textId="77777777" w:rsidR="00683516" w:rsidRPr="00881681" w:rsidRDefault="00683516" w:rsidP="004C4835">
      <w:pPr>
        <w:pStyle w:val="Lijstalinea"/>
        <w:numPr>
          <w:ilvl w:val="0"/>
          <w:numId w:val="15"/>
        </w:numPr>
        <w:tabs>
          <w:tab w:val="left" w:pos="836"/>
          <w:tab w:val="left" w:pos="837"/>
        </w:tabs>
        <w:spacing w:before="1"/>
        <w:ind w:left="719" w:hanging="719"/>
        <w:contextualSpacing w:val="0"/>
        <w:textAlignment w:val="auto"/>
        <w:rPr>
          <w:sz w:val="18"/>
          <w:szCs w:val="18"/>
        </w:rPr>
      </w:pPr>
      <w:r w:rsidRPr="00881681">
        <w:rPr>
          <w:sz w:val="18"/>
          <w:szCs w:val="18"/>
        </w:rPr>
        <w:t>Artiesten</w:t>
      </w:r>
      <w:r w:rsidRPr="00881681">
        <w:rPr>
          <w:spacing w:val="-3"/>
          <w:sz w:val="18"/>
          <w:szCs w:val="18"/>
        </w:rPr>
        <w:t xml:space="preserve"> </w:t>
      </w:r>
      <w:r w:rsidRPr="00881681">
        <w:rPr>
          <w:sz w:val="18"/>
          <w:szCs w:val="18"/>
        </w:rPr>
        <w:t>en</w:t>
      </w:r>
      <w:r w:rsidRPr="00881681">
        <w:rPr>
          <w:spacing w:val="-3"/>
          <w:sz w:val="18"/>
          <w:szCs w:val="18"/>
        </w:rPr>
        <w:t xml:space="preserve"> </w:t>
      </w:r>
      <w:r w:rsidRPr="00881681">
        <w:rPr>
          <w:sz w:val="18"/>
          <w:szCs w:val="18"/>
        </w:rPr>
        <w:t>beroepssporters</w:t>
      </w:r>
      <w:r w:rsidRPr="00881681">
        <w:rPr>
          <w:spacing w:val="-1"/>
          <w:sz w:val="18"/>
          <w:szCs w:val="18"/>
        </w:rPr>
        <w:t xml:space="preserve"> </w:t>
      </w:r>
      <w:r w:rsidRPr="00881681">
        <w:rPr>
          <w:sz w:val="18"/>
          <w:szCs w:val="18"/>
        </w:rPr>
        <w:t>die</w:t>
      </w:r>
      <w:r w:rsidRPr="00881681">
        <w:rPr>
          <w:spacing w:val="-1"/>
          <w:sz w:val="18"/>
          <w:szCs w:val="18"/>
        </w:rPr>
        <w:t xml:space="preserve"> </w:t>
      </w:r>
      <w:r w:rsidRPr="00881681">
        <w:rPr>
          <w:sz w:val="18"/>
          <w:szCs w:val="18"/>
        </w:rPr>
        <w:t>werken</w:t>
      </w:r>
      <w:r w:rsidRPr="00881681">
        <w:rPr>
          <w:spacing w:val="-2"/>
          <w:sz w:val="18"/>
          <w:szCs w:val="18"/>
        </w:rPr>
        <w:t xml:space="preserve"> </w:t>
      </w:r>
      <w:r w:rsidRPr="00881681">
        <w:rPr>
          <w:sz w:val="18"/>
          <w:szCs w:val="18"/>
        </w:rPr>
        <w:t>op</w:t>
      </w:r>
      <w:r w:rsidRPr="00881681">
        <w:rPr>
          <w:spacing w:val="-1"/>
          <w:sz w:val="18"/>
          <w:szCs w:val="18"/>
        </w:rPr>
        <w:t xml:space="preserve"> </w:t>
      </w:r>
      <w:r w:rsidRPr="00881681">
        <w:rPr>
          <w:sz w:val="18"/>
          <w:szCs w:val="18"/>
        </w:rPr>
        <w:t>basis van een</w:t>
      </w:r>
      <w:r w:rsidRPr="00881681">
        <w:rPr>
          <w:spacing w:val="-1"/>
          <w:sz w:val="18"/>
          <w:szCs w:val="18"/>
        </w:rPr>
        <w:t xml:space="preserve"> </w:t>
      </w:r>
      <w:r w:rsidRPr="00881681">
        <w:rPr>
          <w:sz w:val="18"/>
          <w:szCs w:val="18"/>
        </w:rPr>
        <w:t>overeenkomst</w:t>
      </w:r>
      <w:r w:rsidRPr="00881681">
        <w:rPr>
          <w:spacing w:val="-2"/>
          <w:sz w:val="18"/>
          <w:szCs w:val="18"/>
        </w:rPr>
        <w:t xml:space="preserve"> </w:t>
      </w:r>
      <w:r w:rsidRPr="00881681">
        <w:rPr>
          <w:sz w:val="18"/>
          <w:szCs w:val="18"/>
        </w:rPr>
        <w:t>van</w:t>
      </w:r>
      <w:r w:rsidRPr="00881681">
        <w:rPr>
          <w:spacing w:val="-3"/>
          <w:sz w:val="18"/>
          <w:szCs w:val="18"/>
        </w:rPr>
        <w:t xml:space="preserve"> </w:t>
      </w:r>
      <w:r w:rsidRPr="00881681">
        <w:rPr>
          <w:sz w:val="18"/>
          <w:szCs w:val="18"/>
        </w:rPr>
        <w:t>korte</w:t>
      </w:r>
      <w:r w:rsidRPr="00881681">
        <w:rPr>
          <w:spacing w:val="-3"/>
          <w:sz w:val="18"/>
          <w:szCs w:val="18"/>
        </w:rPr>
        <w:t xml:space="preserve"> </w:t>
      </w:r>
      <w:r w:rsidRPr="00881681">
        <w:rPr>
          <w:sz w:val="18"/>
          <w:szCs w:val="18"/>
        </w:rPr>
        <w:t>duur</w:t>
      </w:r>
      <w:r w:rsidR="00881681">
        <w:rPr>
          <w:sz w:val="18"/>
          <w:szCs w:val="18"/>
        </w:rPr>
        <w:t>;</w:t>
      </w:r>
    </w:p>
    <w:p w14:paraId="3E67DCE9" w14:textId="77777777" w:rsidR="00683516" w:rsidRPr="00881681" w:rsidRDefault="00683516" w:rsidP="004C4835">
      <w:pPr>
        <w:pStyle w:val="Lijstalinea"/>
        <w:numPr>
          <w:ilvl w:val="0"/>
          <w:numId w:val="15"/>
        </w:numPr>
        <w:tabs>
          <w:tab w:val="left" w:pos="836"/>
          <w:tab w:val="left" w:pos="837"/>
        </w:tabs>
        <w:ind w:left="719" w:hanging="719"/>
        <w:contextualSpacing w:val="0"/>
        <w:textAlignment w:val="auto"/>
        <w:rPr>
          <w:sz w:val="18"/>
          <w:szCs w:val="18"/>
        </w:rPr>
      </w:pPr>
      <w:r w:rsidRPr="00881681">
        <w:rPr>
          <w:sz w:val="18"/>
          <w:szCs w:val="18"/>
        </w:rPr>
        <w:t>Bemanning</w:t>
      </w:r>
      <w:r w:rsidRPr="00881681">
        <w:rPr>
          <w:spacing w:val="-4"/>
          <w:sz w:val="18"/>
          <w:szCs w:val="18"/>
        </w:rPr>
        <w:t xml:space="preserve"> </w:t>
      </w:r>
      <w:r w:rsidRPr="00881681">
        <w:rPr>
          <w:sz w:val="18"/>
          <w:szCs w:val="18"/>
        </w:rPr>
        <w:t>van</w:t>
      </w:r>
      <w:r w:rsidRPr="00881681">
        <w:rPr>
          <w:spacing w:val="-1"/>
          <w:sz w:val="18"/>
          <w:szCs w:val="18"/>
        </w:rPr>
        <w:t xml:space="preserve"> </w:t>
      </w:r>
      <w:r w:rsidRPr="00881681">
        <w:rPr>
          <w:sz w:val="18"/>
          <w:szCs w:val="18"/>
        </w:rPr>
        <w:t>vissersvaartuigen</w:t>
      </w:r>
      <w:r w:rsidRPr="00881681">
        <w:rPr>
          <w:spacing w:val="-3"/>
          <w:sz w:val="18"/>
          <w:szCs w:val="18"/>
        </w:rPr>
        <w:t xml:space="preserve"> </w:t>
      </w:r>
      <w:r w:rsidRPr="00881681">
        <w:rPr>
          <w:sz w:val="18"/>
          <w:szCs w:val="18"/>
        </w:rPr>
        <w:t>(deelvissers)</w:t>
      </w:r>
      <w:r w:rsidR="00881681">
        <w:rPr>
          <w:sz w:val="18"/>
          <w:szCs w:val="18"/>
        </w:rPr>
        <w:t>;</w:t>
      </w:r>
    </w:p>
    <w:p w14:paraId="3E67DCEA" w14:textId="77777777" w:rsidR="00881681" w:rsidRPr="00881681" w:rsidRDefault="00881681" w:rsidP="004C4835">
      <w:pPr>
        <w:pStyle w:val="Lijstalinea"/>
        <w:numPr>
          <w:ilvl w:val="0"/>
          <w:numId w:val="15"/>
        </w:numPr>
        <w:tabs>
          <w:tab w:val="left" w:pos="836"/>
          <w:tab w:val="left" w:pos="837"/>
        </w:tabs>
        <w:ind w:left="719" w:hanging="719"/>
        <w:contextualSpacing w:val="0"/>
        <w:textAlignment w:val="auto"/>
        <w:rPr>
          <w:sz w:val="18"/>
          <w:szCs w:val="18"/>
        </w:rPr>
      </w:pPr>
      <w:r w:rsidRPr="00881681">
        <w:rPr>
          <w:sz w:val="18"/>
          <w:szCs w:val="18"/>
        </w:rPr>
        <w:t>Werken via tussenkomst van een derde (intermediair).</w:t>
      </w:r>
    </w:p>
    <w:p w14:paraId="3E67DCEB" w14:textId="77777777" w:rsidR="00683516" w:rsidRPr="00032233" w:rsidRDefault="00683516" w:rsidP="004C4835">
      <w:pPr>
        <w:pStyle w:val="Plattetekst"/>
        <w:spacing w:before="240" w:after="240"/>
        <w:ind w:right="148"/>
      </w:pPr>
      <w:r w:rsidRPr="00032233">
        <w:t>Voor</w:t>
      </w:r>
      <w:r w:rsidRPr="00032233">
        <w:rPr>
          <w:spacing w:val="-1"/>
        </w:rPr>
        <w:t xml:space="preserve"> </w:t>
      </w:r>
      <w:r w:rsidRPr="00032233">
        <w:t>deze</w:t>
      </w:r>
      <w:r w:rsidRPr="00032233">
        <w:rPr>
          <w:spacing w:val="-4"/>
        </w:rPr>
        <w:t xml:space="preserve"> </w:t>
      </w:r>
      <w:r w:rsidRPr="00032233">
        <w:t>gevallen</w:t>
      </w:r>
      <w:r w:rsidRPr="00032233">
        <w:rPr>
          <w:spacing w:val="-3"/>
        </w:rPr>
        <w:t xml:space="preserve"> </w:t>
      </w:r>
      <w:r w:rsidRPr="00032233">
        <w:t>kan</w:t>
      </w:r>
      <w:r w:rsidRPr="00032233">
        <w:rPr>
          <w:spacing w:val="-3"/>
        </w:rPr>
        <w:t xml:space="preserve"> </w:t>
      </w:r>
      <w:r w:rsidRPr="00032233">
        <w:t>de</w:t>
      </w:r>
      <w:r w:rsidRPr="00032233">
        <w:rPr>
          <w:spacing w:val="-2"/>
        </w:rPr>
        <w:t xml:space="preserve"> </w:t>
      </w:r>
      <w:r w:rsidRPr="00032233">
        <w:t>opdrachtgever</w:t>
      </w:r>
      <w:r w:rsidRPr="00032233">
        <w:rPr>
          <w:spacing w:val="-3"/>
        </w:rPr>
        <w:t xml:space="preserve"> </w:t>
      </w:r>
      <w:r w:rsidRPr="00032233">
        <w:t>aan</w:t>
      </w:r>
      <w:r w:rsidRPr="00032233">
        <w:rPr>
          <w:spacing w:val="-2"/>
        </w:rPr>
        <w:t xml:space="preserve"> </w:t>
      </w:r>
      <w:r w:rsidRPr="00032233">
        <w:t>deze</w:t>
      </w:r>
      <w:r w:rsidRPr="00032233">
        <w:rPr>
          <w:spacing w:val="-3"/>
        </w:rPr>
        <w:t xml:space="preserve"> </w:t>
      </w:r>
      <w:r w:rsidRPr="00032233">
        <w:t>overeenkomst</w:t>
      </w:r>
      <w:r w:rsidRPr="00032233">
        <w:rPr>
          <w:spacing w:val="-4"/>
        </w:rPr>
        <w:t xml:space="preserve"> </w:t>
      </w:r>
      <w:r w:rsidRPr="00032233">
        <w:t>niet</w:t>
      </w:r>
      <w:r w:rsidRPr="00032233">
        <w:rPr>
          <w:spacing w:val="-3"/>
        </w:rPr>
        <w:t xml:space="preserve"> </w:t>
      </w:r>
      <w:r w:rsidRPr="00032233">
        <w:t>de zekerheid</w:t>
      </w:r>
      <w:r w:rsidRPr="00032233">
        <w:rPr>
          <w:spacing w:val="-3"/>
        </w:rPr>
        <w:t xml:space="preserve"> </w:t>
      </w:r>
      <w:r w:rsidRPr="00032233">
        <w:t>ontlenen</w:t>
      </w:r>
      <w:r w:rsidRPr="00032233">
        <w:rPr>
          <w:spacing w:val="-53"/>
        </w:rPr>
        <w:t xml:space="preserve"> </w:t>
      </w:r>
      <w:r w:rsidRPr="00032233">
        <w:t xml:space="preserve"> dat</w:t>
      </w:r>
      <w:r w:rsidRPr="00032233">
        <w:rPr>
          <w:spacing w:val="-2"/>
        </w:rPr>
        <w:t xml:space="preserve"> </w:t>
      </w:r>
      <w:r w:rsidRPr="00032233">
        <w:t>géén</w:t>
      </w:r>
      <w:r w:rsidRPr="00032233">
        <w:rPr>
          <w:spacing w:val="1"/>
        </w:rPr>
        <w:t xml:space="preserve"> </w:t>
      </w:r>
      <w:r w:rsidRPr="00032233">
        <w:t>loonheffingen</w:t>
      </w:r>
      <w:r w:rsidRPr="00032233">
        <w:rPr>
          <w:spacing w:val="-1"/>
        </w:rPr>
        <w:t xml:space="preserve"> </w:t>
      </w:r>
      <w:r w:rsidRPr="00032233">
        <w:t>zijn verschuldigd.</w:t>
      </w:r>
    </w:p>
    <w:p w14:paraId="3E67DCEC" w14:textId="77777777" w:rsidR="00683516" w:rsidRPr="002716E2" w:rsidRDefault="00683516" w:rsidP="00683516">
      <w:pPr>
        <w:adjustRightInd w:val="0"/>
        <w:spacing w:before="240" w:after="240"/>
        <w:rPr>
          <w:sz w:val="18"/>
          <w:szCs w:val="18"/>
        </w:rPr>
      </w:pPr>
    </w:p>
    <w:p w14:paraId="3E67DCED" w14:textId="77777777" w:rsidR="00683516" w:rsidRPr="00910808" w:rsidRDefault="00683516" w:rsidP="00315949">
      <w:pPr>
        <w:pStyle w:val="Plattetekst"/>
        <w:numPr>
          <w:ilvl w:val="0"/>
          <w:numId w:val="8"/>
        </w:numPr>
        <w:suppressAutoHyphens w:val="0"/>
        <w:spacing w:before="240" w:after="240"/>
        <w:textAlignment w:val="auto"/>
        <w:rPr>
          <w:b/>
          <w:sz w:val="20"/>
          <w:szCs w:val="20"/>
        </w:rPr>
      </w:pPr>
      <w:r w:rsidRPr="00910808">
        <w:rPr>
          <w:b/>
          <w:sz w:val="20"/>
          <w:szCs w:val="20"/>
        </w:rPr>
        <w:t>Geen oordeel over ondernemerschap inkomstenbelasting of gevolgen voor de omzetbelasting en vennootschapsbelasting</w:t>
      </w:r>
    </w:p>
    <w:p w14:paraId="3E67DCEE" w14:textId="77777777" w:rsidR="00683516" w:rsidRPr="00D72E80" w:rsidRDefault="00683516" w:rsidP="00683516">
      <w:pPr>
        <w:pStyle w:val="Plattetekst"/>
        <w:ind w:right="407"/>
      </w:pPr>
      <w:r w:rsidRPr="00D72E80">
        <w:t xml:space="preserve">Deze overeenkomst is de vastlegging van afspraken tussen </w:t>
      </w:r>
      <w:r w:rsidR="008B431B">
        <w:t>opdrachtgever</w:t>
      </w:r>
      <w:r w:rsidRPr="00D72E80">
        <w:t xml:space="preserve"> en </w:t>
      </w:r>
      <w:r w:rsidR="008B431B">
        <w:t>opdrachtnemer</w:t>
      </w:r>
      <w:r w:rsidRPr="00D72E80">
        <w:t xml:space="preserve">. De Belastingdienst heeft –ten overvloede- deze alleen beoordeeld voor het antwoord op de vraag of de </w:t>
      </w:r>
      <w:r w:rsidR="004C4835">
        <w:t>opdrachtgever</w:t>
      </w:r>
      <w:r w:rsidRPr="00D72E80">
        <w:t xml:space="preserve"> </w:t>
      </w:r>
      <w:r w:rsidRPr="00D72E80">
        <w:rPr>
          <w:i/>
        </w:rPr>
        <w:t xml:space="preserve">loonheffingen </w:t>
      </w:r>
      <w:r w:rsidRPr="00D72E80">
        <w:t>moet inhouden of voldoen. Dit betekent dat dit oordeel géén betrekking heeft op:</w:t>
      </w:r>
    </w:p>
    <w:p w14:paraId="3E67DCEF" w14:textId="77777777" w:rsidR="00683516" w:rsidRPr="00D72E80" w:rsidRDefault="00683516" w:rsidP="00683516">
      <w:pPr>
        <w:pStyle w:val="Default"/>
        <w:numPr>
          <w:ilvl w:val="0"/>
          <w:numId w:val="11"/>
        </w:numPr>
        <w:rPr>
          <w:color w:val="auto"/>
          <w:sz w:val="18"/>
          <w:szCs w:val="18"/>
        </w:rPr>
      </w:pPr>
      <w:r w:rsidRPr="00D72E80">
        <w:rPr>
          <w:color w:val="auto"/>
          <w:sz w:val="18"/>
          <w:szCs w:val="18"/>
        </w:rPr>
        <w:t>het (vaststellen van het) ondernemerschap voor de inkomstenbelasting;</w:t>
      </w:r>
    </w:p>
    <w:p w14:paraId="3E67DCF0" w14:textId="77777777" w:rsidR="00683516" w:rsidRPr="00D72E80" w:rsidRDefault="00683516" w:rsidP="00683516">
      <w:pPr>
        <w:pStyle w:val="Default"/>
        <w:numPr>
          <w:ilvl w:val="0"/>
          <w:numId w:val="11"/>
        </w:numPr>
        <w:rPr>
          <w:color w:val="auto"/>
          <w:sz w:val="18"/>
          <w:szCs w:val="18"/>
        </w:rPr>
      </w:pPr>
      <w:r w:rsidRPr="00D72E80">
        <w:rPr>
          <w:color w:val="auto"/>
          <w:sz w:val="18"/>
          <w:szCs w:val="18"/>
        </w:rPr>
        <w:t>het (vaststellen van het) ondernemerschap voor de omzetbelasting;</w:t>
      </w:r>
    </w:p>
    <w:p w14:paraId="3E67DCF1" w14:textId="77777777" w:rsidR="00683516" w:rsidRPr="00D72E80" w:rsidRDefault="00683516" w:rsidP="00683516">
      <w:pPr>
        <w:pStyle w:val="Default"/>
        <w:numPr>
          <w:ilvl w:val="0"/>
          <w:numId w:val="11"/>
        </w:numPr>
        <w:rPr>
          <w:color w:val="auto"/>
          <w:sz w:val="18"/>
          <w:szCs w:val="18"/>
        </w:rPr>
      </w:pPr>
      <w:r w:rsidRPr="00D72E80">
        <w:rPr>
          <w:color w:val="auto"/>
          <w:sz w:val="18"/>
          <w:szCs w:val="18"/>
        </w:rPr>
        <w:t xml:space="preserve">de vennootschapsbelasting. NB: dit kan van belang zijn in geval de </w:t>
      </w:r>
      <w:r w:rsidR="008B431B">
        <w:rPr>
          <w:color w:val="auto"/>
          <w:sz w:val="18"/>
          <w:szCs w:val="18"/>
        </w:rPr>
        <w:t>opdrachtnemer</w:t>
      </w:r>
      <w:r w:rsidRPr="00D72E80">
        <w:rPr>
          <w:color w:val="auto"/>
          <w:sz w:val="18"/>
          <w:szCs w:val="18"/>
        </w:rPr>
        <w:t xml:space="preserve"> een niet-natuurlijk persoon is, zoals een besloten vennootschap;</w:t>
      </w:r>
    </w:p>
    <w:p w14:paraId="3E67DCF2" w14:textId="77777777" w:rsidR="00683516" w:rsidRPr="00D72E80" w:rsidRDefault="00683516" w:rsidP="00683516">
      <w:pPr>
        <w:pStyle w:val="Lijstalinea"/>
        <w:widowControl/>
        <w:numPr>
          <w:ilvl w:val="0"/>
          <w:numId w:val="11"/>
        </w:numPr>
        <w:suppressAutoHyphens w:val="0"/>
        <w:adjustRightInd w:val="0"/>
        <w:textAlignment w:val="auto"/>
        <w:rPr>
          <w:sz w:val="18"/>
          <w:szCs w:val="18"/>
        </w:rPr>
      </w:pPr>
      <w:r w:rsidRPr="00D72E80">
        <w:rPr>
          <w:sz w:val="18"/>
          <w:szCs w:val="18"/>
        </w:rPr>
        <w:t xml:space="preserve">andere fiscale en/of niet-fiscale regelgeving, zoals bijvoorbeeld het Burgerlijk Wetboek, waaronder het arbeidsrecht. </w:t>
      </w:r>
    </w:p>
    <w:p w14:paraId="3E67DCF3" w14:textId="77777777" w:rsidR="00683516" w:rsidRPr="00D72E80" w:rsidRDefault="00683516" w:rsidP="00683516">
      <w:pPr>
        <w:adjustRightInd w:val="0"/>
        <w:spacing w:before="240" w:after="240"/>
        <w:rPr>
          <w:sz w:val="18"/>
          <w:szCs w:val="18"/>
        </w:rPr>
      </w:pPr>
      <w:r w:rsidRPr="00D72E80">
        <w:rPr>
          <w:sz w:val="18"/>
          <w:szCs w:val="18"/>
        </w:rPr>
        <w:t>Bij deze beoordeling is de Belastingdienst uitgegaan van de op dit moment geldende wet- en regelgeving.</w:t>
      </w:r>
    </w:p>
    <w:p w14:paraId="3E67DCF4" w14:textId="77777777" w:rsidR="00683516" w:rsidRPr="00032233" w:rsidRDefault="00683516" w:rsidP="00683516">
      <w:pPr>
        <w:adjustRightInd w:val="0"/>
        <w:spacing w:before="240" w:after="240"/>
        <w:rPr>
          <w:color w:val="000000"/>
          <w:sz w:val="18"/>
          <w:szCs w:val="18"/>
        </w:rPr>
      </w:pPr>
    </w:p>
    <w:p w14:paraId="3E67DCF5" w14:textId="77777777" w:rsidR="00683516" w:rsidRPr="00333B31" w:rsidRDefault="00683516" w:rsidP="00315949">
      <w:pPr>
        <w:pStyle w:val="Plattetekst"/>
        <w:numPr>
          <w:ilvl w:val="0"/>
          <w:numId w:val="8"/>
        </w:numPr>
        <w:suppressAutoHyphens w:val="0"/>
        <w:spacing w:before="240" w:after="240"/>
        <w:textAlignment w:val="auto"/>
        <w:rPr>
          <w:b/>
          <w:sz w:val="20"/>
          <w:szCs w:val="20"/>
        </w:rPr>
      </w:pPr>
      <w:r w:rsidRPr="00333B31">
        <w:rPr>
          <w:b/>
          <w:sz w:val="20"/>
          <w:szCs w:val="20"/>
        </w:rPr>
        <w:t>Gemarkeerde bepalingen, aanvullingen en wijzigingen</w:t>
      </w:r>
    </w:p>
    <w:p w14:paraId="3E67DCF6" w14:textId="77777777" w:rsidR="00683516" w:rsidRPr="00D72E80" w:rsidRDefault="00683516" w:rsidP="00683516">
      <w:pPr>
        <w:pStyle w:val="Plattetekst"/>
        <w:spacing w:before="240" w:after="240"/>
        <w:ind w:right="480"/>
      </w:pPr>
      <w:r w:rsidRPr="00D72E80">
        <w:t xml:space="preserve">In deze overeenkomst zijn bepaalde artikelen gemarkeerd. Deze bepalingen bevatten voorwaarden, die van belang zijn bij het bepalen of sprake is van het ontbreken van een arbeidsovereenkomst (echte dienstbetrekking). Deze bepalingen mogen dan ook </w:t>
      </w:r>
      <w:r w:rsidRPr="00D72E80">
        <w:rPr>
          <w:u w:val="single"/>
        </w:rPr>
        <w:t>niet</w:t>
      </w:r>
      <w:r w:rsidRPr="00D72E80">
        <w:t xml:space="preserve"> worden gewijzigd. Mochten deze gemarkeerde bepalingen (toch) worden gewijzigd, dan kan na wijziging in elk geval niet meer de zekerheid worden ontleend dat de </w:t>
      </w:r>
      <w:r w:rsidR="008B431B">
        <w:t>opdrachtgever</w:t>
      </w:r>
      <w:r w:rsidRPr="00D72E80">
        <w:t xml:space="preserve"> geen </w:t>
      </w:r>
      <w:r w:rsidRPr="00D72E80">
        <w:lastRenderedPageBreak/>
        <w:t>loonheffingen hoeft af te dragen of te voldoen.</w:t>
      </w:r>
    </w:p>
    <w:p w14:paraId="3E67DCF7" w14:textId="77777777" w:rsidR="00683516" w:rsidRPr="00D72E80" w:rsidRDefault="00683516" w:rsidP="00683516">
      <w:pPr>
        <w:pStyle w:val="Plattetekst"/>
        <w:spacing w:before="240" w:after="240"/>
        <w:ind w:right="251"/>
      </w:pPr>
      <w:r w:rsidRPr="00D72E80">
        <w:t xml:space="preserve">De niet-gemarkeerde artikelen mag u wel aanvullen en aanpassen aan uw eigen situatie, mits deze niet in strijd komen met de gemarkeerde artikelen en/of het karakter van de overeenkomst. Als aanvullingen of veranderingen afbreuk doen aan de artikelen waarop dat oordeel is gebaseerd, biedt deze overeenkomst niet meer de zekerheid dat de </w:t>
      </w:r>
      <w:r w:rsidR="008B431B">
        <w:t>opdrachtgever</w:t>
      </w:r>
      <w:r w:rsidRPr="00D72E80">
        <w:t xml:space="preserve"> geen loonheffingen hoeft in te houden en te betalen. Hetzelfde geldt voor het in de overeenkomst van toepassing verklaren van of verwijzen naar Algemene Voorwaarden en/of voorschriften, welke niet in deze beoordeling zijn betrokken. </w:t>
      </w:r>
    </w:p>
    <w:p w14:paraId="3E67DCF8" w14:textId="77777777" w:rsidR="00683516" w:rsidRPr="00032233" w:rsidRDefault="00683516" w:rsidP="00683516">
      <w:pPr>
        <w:spacing w:before="240" w:after="240"/>
        <w:rPr>
          <w:sz w:val="20"/>
          <w:szCs w:val="20"/>
        </w:rPr>
      </w:pPr>
    </w:p>
    <w:p w14:paraId="3E67DCF9" w14:textId="77777777" w:rsidR="00683516" w:rsidRPr="00AD5532" w:rsidRDefault="00683516" w:rsidP="00315949">
      <w:pPr>
        <w:pStyle w:val="Lijstalinea"/>
        <w:widowControl/>
        <w:numPr>
          <w:ilvl w:val="0"/>
          <w:numId w:val="8"/>
        </w:numPr>
        <w:suppressAutoHyphens w:val="0"/>
        <w:autoSpaceDE/>
        <w:autoSpaceDN/>
        <w:spacing w:before="240" w:after="240"/>
        <w:textAlignment w:val="auto"/>
        <w:rPr>
          <w:b/>
          <w:sz w:val="20"/>
          <w:szCs w:val="20"/>
        </w:rPr>
      </w:pPr>
      <w:r w:rsidRPr="00AD5532">
        <w:rPr>
          <w:b/>
          <w:sz w:val="20"/>
          <w:szCs w:val="20"/>
        </w:rPr>
        <w:t>Vastleggen van het kenmerknummer in de overeenkomst</w:t>
      </w:r>
    </w:p>
    <w:p w14:paraId="3E67DCFA" w14:textId="77777777" w:rsidR="00683516" w:rsidRPr="00032233" w:rsidRDefault="00683516" w:rsidP="00683516">
      <w:pPr>
        <w:spacing w:before="240" w:after="240"/>
        <w:rPr>
          <w:sz w:val="18"/>
          <w:szCs w:val="18"/>
        </w:rPr>
      </w:pPr>
      <w:r w:rsidRPr="00032233">
        <w:rPr>
          <w:sz w:val="18"/>
          <w:szCs w:val="18"/>
        </w:rPr>
        <w:t xml:space="preserve">Deze beoordeling is bij de Belastingdienst geregistreerd onder nummer </w:t>
      </w:r>
      <w:r w:rsidR="00BB3CEE" w:rsidRPr="00BB3CEE">
        <w:rPr>
          <w:sz w:val="18"/>
          <w:szCs w:val="18"/>
        </w:rPr>
        <w:t>90522.95622.2.0</w:t>
      </w:r>
      <w:r w:rsidRPr="00032233">
        <w:rPr>
          <w:sz w:val="18"/>
          <w:szCs w:val="18"/>
        </w:rPr>
        <w:t>.</w:t>
      </w:r>
    </w:p>
    <w:p w14:paraId="3E67DCFB" w14:textId="77777777" w:rsidR="00683516" w:rsidRPr="00032233" w:rsidRDefault="00683516" w:rsidP="00683516">
      <w:pPr>
        <w:rPr>
          <w:sz w:val="18"/>
          <w:szCs w:val="18"/>
        </w:rPr>
      </w:pPr>
      <w:r w:rsidRPr="00032233">
        <w:rPr>
          <w:sz w:val="18"/>
          <w:szCs w:val="18"/>
        </w:rPr>
        <w:t xml:space="preserve">Als u wilt werken volgens deze overeenkomst, is het belangrijk dat dit duidelijk wordt vastgelegd. Daarvoor kan bijvoorbeeld in de overeenkomst tussen opdrachtgever en opdrachtnemer de volgende tekst worden opgenomen: </w:t>
      </w:r>
    </w:p>
    <w:p w14:paraId="3E67DCFC" w14:textId="77777777" w:rsidR="00683516" w:rsidRPr="00032233" w:rsidRDefault="00683516" w:rsidP="00683516">
      <w:pPr>
        <w:rPr>
          <w:sz w:val="18"/>
          <w:szCs w:val="18"/>
        </w:rPr>
      </w:pPr>
    </w:p>
    <w:p w14:paraId="3E67DCFD" w14:textId="09CDFCC7" w:rsidR="00683516" w:rsidRPr="00BB3CEE" w:rsidRDefault="00683516" w:rsidP="00683516">
      <w:pPr>
        <w:rPr>
          <w:i/>
          <w:sz w:val="18"/>
          <w:szCs w:val="18"/>
        </w:rPr>
      </w:pPr>
      <w:r w:rsidRPr="00BB3CEE">
        <w:rPr>
          <w:i/>
          <w:sz w:val="18"/>
          <w:szCs w:val="18"/>
        </w:rPr>
        <w:t xml:space="preserve">‘Deze overeenkomst is gebaseerd op de door de Belastingdienst op </w:t>
      </w:r>
      <w:r w:rsidRPr="00BB3CEE">
        <w:rPr>
          <w:i/>
          <w:sz w:val="18"/>
          <w:szCs w:val="18"/>
        </w:rPr>
        <w:fldChar w:fldCharType="begin"/>
      </w:r>
      <w:r w:rsidRPr="00BB3CEE">
        <w:rPr>
          <w:i/>
          <w:sz w:val="18"/>
          <w:szCs w:val="18"/>
        </w:rPr>
        <w:instrText xml:space="preserve"> DATE  \@ "d MMMM yyyy"</w:instrText>
      </w:r>
      <w:r w:rsidRPr="00BB3CEE">
        <w:rPr>
          <w:i/>
          <w:sz w:val="18"/>
          <w:szCs w:val="18"/>
        </w:rPr>
        <w:fldChar w:fldCharType="separate"/>
      </w:r>
      <w:r w:rsidR="0003466F">
        <w:rPr>
          <w:i/>
          <w:noProof/>
          <w:sz w:val="18"/>
          <w:szCs w:val="18"/>
        </w:rPr>
        <w:t>13 oktober 2022</w:t>
      </w:r>
      <w:r w:rsidRPr="00BB3CEE">
        <w:rPr>
          <w:i/>
          <w:sz w:val="18"/>
          <w:szCs w:val="18"/>
        </w:rPr>
        <w:fldChar w:fldCharType="end"/>
      </w:r>
      <w:r w:rsidRPr="00BB3CEE">
        <w:rPr>
          <w:i/>
          <w:sz w:val="18"/>
          <w:szCs w:val="18"/>
        </w:rPr>
        <w:t xml:space="preserve"> onder nummer </w:t>
      </w:r>
      <w:r w:rsidR="00BB3CEE" w:rsidRPr="00BB3CEE">
        <w:rPr>
          <w:i/>
          <w:sz w:val="18"/>
          <w:szCs w:val="18"/>
        </w:rPr>
        <w:t xml:space="preserve"> 90522.95622.2.0</w:t>
      </w:r>
      <w:r w:rsidRPr="00BB3CEE">
        <w:rPr>
          <w:i/>
          <w:sz w:val="18"/>
          <w:szCs w:val="18"/>
        </w:rPr>
        <w:t xml:space="preserve"> beoordeelde overeenkomst.’</w:t>
      </w:r>
    </w:p>
    <w:p w14:paraId="3E67DCFE" w14:textId="77777777" w:rsidR="00683516" w:rsidRPr="00032233" w:rsidRDefault="00683516" w:rsidP="00683516">
      <w:pPr>
        <w:pStyle w:val="Plattetekst"/>
        <w:spacing w:before="240" w:after="240"/>
      </w:pPr>
      <w:r w:rsidRPr="00032233">
        <w:t xml:space="preserve">Indien bovenstaande tekst </w:t>
      </w:r>
      <w:r w:rsidRPr="00032233">
        <w:rPr>
          <w:i/>
        </w:rPr>
        <w:t xml:space="preserve">niet </w:t>
      </w:r>
      <w:r w:rsidRPr="00032233">
        <w:t xml:space="preserve">wordt opgenomen in de overeenkomst, kunnen opdrachtgever en opdrachtnemer aan deze overeenkomst niet het vertrouwen ontlenen dat geen loonheffingen hoeven te worden afgedragen of voldaan. </w:t>
      </w:r>
    </w:p>
    <w:p w14:paraId="3E67DCFF" w14:textId="77777777" w:rsidR="00683516" w:rsidRPr="00032233" w:rsidRDefault="00683516" w:rsidP="00683516">
      <w:pPr>
        <w:spacing w:before="240" w:after="240"/>
        <w:ind w:left="116"/>
        <w:rPr>
          <w:sz w:val="20"/>
          <w:szCs w:val="20"/>
        </w:rPr>
      </w:pPr>
    </w:p>
    <w:p w14:paraId="3E67DD00" w14:textId="77777777" w:rsidR="00683516" w:rsidRPr="00AD5532" w:rsidRDefault="00683516" w:rsidP="00315949">
      <w:pPr>
        <w:pStyle w:val="Lijstalinea"/>
        <w:widowControl/>
        <w:numPr>
          <w:ilvl w:val="0"/>
          <w:numId w:val="8"/>
        </w:numPr>
        <w:suppressAutoHyphens w:val="0"/>
        <w:autoSpaceDE/>
        <w:autoSpaceDN/>
        <w:spacing w:before="240" w:after="240"/>
        <w:textAlignment w:val="auto"/>
        <w:rPr>
          <w:b/>
          <w:sz w:val="20"/>
          <w:szCs w:val="20"/>
        </w:rPr>
      </w:pPr>
      <w:r w:rsidRPr="00AD5532">
        <w:rPr>
          <w:b/>
          <w:sz w:val="20"/>
          <w:szCs w:val="20"/>
        </w:rPr>
        <w:t>Geldigheidsduur van de beoordeling</w:t>
      </w:r>
    </w:p>
    <w:p w14:paraId="3E67DD01" w14:textId="77777777" w:rsidR="00683516" w:rsidRDefault="00683516" w:rsidP="00683516">
      <w:pPr>
        <w:spacing w:before="240" w:after="240"/>
        <w:ind w:firstLine="26"/>
        <w:rPr>
          <w:sz w:val="18"/>
          <w:szCs w:val="18"/>
        </w:rPr>
      </w:pPr>
      <w:r w:rsidRPr="00032233">
        <w:rPr>
          <w:sz w:val="18"/>
          <w:szCs w:val="18"/>
        </w:rPr>
        <w:t xml:space="preserve">Dit oordeel over deze overeenkomst is 5 jaar geldig vanaf de datum van beoordeling, onder voorbehoud van wijzigingen in de wet- of regelgeving in die 5 jaar. Ook jurisprudentie en/of gewijzigd beleid kunnen aanleiding zijn deze beoordeling van de overeenkomst in te trekken. Daarbij worden de beginselen van behoorlijk bestuur in acht genomen. </w:t>
      </w:r>
    </w:p>
    <w:p w14:paraId="3E67DD02" w14:textId="77777777" w:rsidR="00683516" w:rsidRDefault="00683516" w:rsidP="00683516">
      <w:pPr>
        <w:spacing w:before="240" w:after="240"/>
        <w:ind w:firstLine="26"/>
        <w:rPr>
          <w:sz w:val="18"/>
          <w:szCs w:val="18"/>
        </w:rPr>
      </w:pPr>
    </w:p>
    <w:p w14:paraId="3E67DD03" w14:textId="77777777" w:rsidR="00683516" w:rsidRPr="00AD5532" w:rsidRDefault="00683516" w:rsidP="00315949">
      <w:pPr>
        <w:pStyle w:val="Lijstalinea"/>
        <w:widowControl/>
        <w:numPr>
          <w:ilvl w:val="0"/>
          <w:numId w:val="8"/>
        </w:numPr>
        <w:suppressAutoHyphens w:val="0"/>
        <w:autoSpaceDE/>
        <w:autoSpaceDN/>
        <w:spacing w:before="240" w:after="240"/>
        <w:textAlignment w:val="auto"/>
        <w:rPr>
          <w:b/>
          <w:sz w:val="20"/>
          <w:szCs w:val="20"/>
        </w:rPr>
      </w:pPr>
      <w:r w:rsidRPr="00AD5532">
        <w:rPr>
          <w:b/>
          <w:sz w:val="20"/>
          <w:szCs w:val="20"/>
        </w:rPr>
        <w:t>Belastingdienst niet aansprakelijk voor schade</w:t>
      </w:r>
    </w:p>
    <w:p w14:paraId="3E67DD04" w14:textId="77777777" w:rsidR="00683516" w:rsidRDefault="00683516" w:rsidP="00C4489F">
      <w:pPr>
        <w:pStyle w:val="Plattetekst"/>
        <w:tabs>
          <w:tab w:val="left" w:pos="426"/>
        </w:tabs>
        <w:spacing w:before="2"/>
        <w:ind w:right="103"/>
      </w:pPr>
      <w:r>
        <w:t>De Belastingdienst heeft deze modelov</w:t>
      </w:r>
      <w:r w:rsidR="00C32CBE">
        <w:t>ereenkomst uitsluitend beoordeeld</w:t>
      </w:r>
      <w:r>
        <w:t xml:space="preserve"> met het oog op het geven van zekerheid voor het werken buiten dienstbetrekking in het kader van de loonheffingen. De Belastingdienst is niet aansprakelijk voor gevolgen, van welke aard dan ook, van het gebruik van het model.</w:t>
      </w:r>
    </w:p>
    <w:p w14:paraId="3E67DD05" w14:textId="77777777" w:rsidR="00683516" w:rsidRPr="00793062" w:rsidRDefault="00683516" w:rsidP="00683516">
      <w:pPr>
        <w:pStyle w:val="Kop3"/>
        <w:ind w:left="116" w:hanging="116"/>
        <w:rPr>
          <w:i w:val="0"/>
        </w:rPr>
      </w:pPr>
    </w:p>
    <w:p w14:paraId="3E67DD06" w14:textId="77777777" w:rsidR="006B769E" w:rsidRDefault="006B769E" w:rsidP="00683516">
      <w:pPr>
        <w:suppressAutoHyphens w:val="0"/>
      </w:pPr>
    </w:p>
    <w:p w14:paraId="3E67DD07" w14:textId="77777777" w:rsidR="006B769E" w:rsidRDefault="006B769E" w:rsidP="00683516">
      <w:pPr>
        <w:suppressAutoHyphens w:val="0"/>
      </w:pPr>
    </w:p>
    <w:p w14:paraId="3E67DD08" w14:textId="77777777" w:rsidR="006B769E" w:rsidRDefault="006B769E" w:rsidP="00683516">
      <w:pPr>
        <w:suppressAutoHyphens w:val="0"/>
      </w:pPr>
    </w:p>
    <w:p w14:paraId="3E67DD09" w14:textId="77777777" w:rsidR="006B769E" w:rsidRDefault="006B769E" w:rsidP="00683516">
      <w:pPr>
        <w:suppressAutoHyphens w:val="0"/>
      </w:pPr>
    </w:p>
    <w:p w14:paraId="3E67DD0A" w14:textId="77777777" w:rsidR="006B769E" w:rsidRDefault="006B769E" w:rsidP="00683516">
      <w:pPr>
        <w:suppressAutoHyphens w:val="0"/>
      </w:pPr>
    </w:p>
    <w:p w14:paraId="3E67DD0B" w14:textId="77777777" w:rsidR="006B769E" w:rsidRDefault="006B769E" w:rsidP="00683516">
      <w:pPr>
        <w:suppressAutoHyphens w:val="0"/>
      </w:pPr>
    </w:p>
    <w:p w14:paraId="3E67DD0C" w14:textId="77777777" w:rsidR="006B769E" w:rsidRDefault="006B769E" w:rsidP="00683516">
      <w:pPr>
        <w:suppressAutoHyphens w:val="0"/>
      </w:pPr>
    </w:p>
    <w:p w14:paraId="3E67DD0D" w14:textId="77777777" w:rsidR="006B769E" w:rsidRDefault="006B769E" w:rsidP="00683516">
      <w:pPr>
        <w:suppressAutoHyphens w:val="0"/>
      </w:pPr>
    </w:p>
    <w:p w14:paraId="3E67DD0E" w14:textId="77777777" w:rsidR="006B769E" w:rsidRDefault="006B769E" w:rsidP="00683516">
      <w:pPr>
        <w:suppressAutoHyphens w:val="0"/>
      </w:pPr>
    </w:p>
    <w:p w14:paraId="3E67DD0F" w14:textId="77777777" w:rsidR="006B769E" w:rsidRDefault="006B769E" w:rsidP="00683516">
      <w:pPr>
        <w:suppressAutoHyphens w:val="0"/>
      </w:pPr>
    </w:p>
    <w:p w14:paraId="3E67DD10" w14:textId="77777777" w:rsidR="006B769E" w:rsidRPr="00BB3CEE" w:rsidRDefault="006B769E" w:rsidP="006B769E">
      <w:pPr>
        <w:pageBreakBefore/>
        <w:widowControl/>
        <w:suppressAutoHyphens w:val="0"/>
        <w:adjustRightInd w:val="0"/>
        <w:textAlignment w:val="auto"/>
        <w:rPr>
          <w:rFonts w:eastAsiaTheme="minorHAnsi" w:cs="Arial"/>
          <w:sz w:val="18"/>
          <w:szCs w:val="18"/>
        </w:rPr>
      </w:pPr>
      <w:r w:rsidRPr="00BB3CEE">
        <w:rPr>
          <w:rFonts w:eastAsiaTheme="minorHAnsi" w:cs="Arial"/>
          <w:b/>
          <w:bCs/>
          <w:sz w:val="18"/>
          <w:szCs w:val="18"/>
        </w:rPr>
        <w:lastRenderedPageBreak/>
        <w:t>Toelichting voor de gebruikers bij de Algemene Modelover</w:t>
      </w:r>
      <w:r w:rsidR="004D1FA9">
        <w:rPr>
          <w:rFonts w:eastAsiaTheme="minorHAnsi" w:cs="Arial"/>
          <w:b/>
          <w:bCs/>
          <w:sz w:val="18"/>
          <w:szCs w:val="18"/>
        </w:rPr>
        <w:t xml:space="preserve">eenkomst Sport / geen     </w:t>
      </w:r>
      <w:r w:rsidRPr="00BB3CEE">
        <w:rPr>
          <w:rFonts w:eastAsiaTheme="minorHAnsi" w:cs="Arial"/>
          <w:b/>
          <w:bCs/>
          <w:sz w:val="18"/>
          <w:szCs w:val="18"/>
        </w:rPr>
        <w:t>gezag</w:t>
      </w:r>
      <w:r w:rsidR="004D1FA9">
        <w:rPr>
          <w:rFonts w:eastAsiaTheme="minorHAnsi" w:cs="Arial"/>
          <w:b/>
          <w:bCs/>
          <w:sz w:val="18"/>
          <w:szCs w:val="18"/>
        </w:rPr>
        <w:t xml:space="preserve"> /</w:t>
      </w:r>
      <w:r w:rsidRPr="00BB3CEE">
        <w:rPr>
          <w:rFonts w:eastAsiaTheme="minorHAnsi" w:cs="Arial"/>
          <w:b/>
          <w:bCs/>
          <w:sz w:val="18"/>
          <w:szCs w:val="18"/>
        </w:rPr>
        <w:t xml:space="preserve"> </w:t>
      </w:r>
      <w:r w:rsidR="004D1FA9">
        <w:rPr>
          <w:rFonts w:eastAsiaTheme="minorHAnsi" w:cs="Arial"/>
          <w:b/>
          <w:bCs/>
          <w:sz w:val="18"/>
          <w:szCs w:val="18"/>
        </w:rPr>
        <w:t>Resultaatverplichting</w:t>
      </w:r>
    </w:p>
    <w:p w14:paraId="3E67DD11" w14:textId="77777777" w:rsidR="006B769E" w:rsidRPr="00BB3CEE" w:rsidRDefault="006B769E" w:rsidP="006B769E">
      <w:pPr>
        <w:widowControl/>
        <w:suppressAutoHyphens w:val="0"/>
        <w:adjustRightInd w:val="0"/>
        <w:textAlignment w:val="auto"/>
        <w:rPr>
          <w:rFonts w:eastAsiaTheme="minorHAnsi" w:cs="Arial"/>
          <w:sz w:val="18"/>
          <w:szCs w:val="18"/>
        </w:rPr>
      </w:pPr>
    </w:p>
    <w:p w14:paraId="3E67DD12" w14:textId="77777777" w:rsidR="006B769E" w:rsidRPr="00BB3CEE" w:rsidRDefault="006B769E" w:rsidP="006B769E">
      <w:pPr>
        <w:widowControl/>
        <w:suppressAutoHyphens w:val="0"/>
        <w:adjustRightInd w:val="0"/>
        <w:textAlignment w:val="auto"/>
        <w:rPr>
          <w:rFonts w:eastAsiaTheme="minorHAnsi" w:cs="Arial"/>
          <w:sz w:val="18"/>
          <w:szCs w:val="18"/>
        </w:rPr>
      </w:pPr>
      <w:r w:rsidRPr="00BB3CEE">
        <w:rPr>
          <w:rFonts w:eastAsiaTheme="minorHAnsi" w:cs="Arial"/>
          <w:sz w:val="18"/>
          <w:szCs w:val="18"/>
        </w:rPr>
        <w:t>Door landelijke, regionaal, provinciaal of lokaal werkende sportorganisaties zonder winstoogmerk, waaronder bonden en verenigingen (hierna in zijn algemeenheid: in de sector sport &amp; bewegen), vindt dikwijls inzet van externen /niet-werknemers plaats. Deze overeenkomst kan worden gebruikt als die inzet is gebaseerd op bepaalde deskundigheid, kennis of vaardigheden, die het rechtvaardigt dat de opdracht naar eigen inzicht en zonder leiding en toezicht wordt uitgevoerd. Opdrachtnemer werkt dan onder volle eigen verantwoordelijkheid voor het op juiste wijze uitoefenen van de overeengekomen diensten. De opdrachtgever geeft geen aanwijzingen over de wijze van uitvoering van de overeengekomen werkzaamheden.</w:t>
      </w:r>
      <w:r w:rsidRPr="00BB3CEE">
        <w:rPr>
          <w:rFonts w:eastAsiaTheme="minorHAnsi" w:cs="Arial"/>
          <w:sz w:val="18"/>
          <w:szCs w:val="18"/>
        </w:rPr>
        <w:br/>
        <w:t>Deze overeenkomst is niet bedoeld voor de inzet van een betaalde sporter.</w:t>
      </w:r>
      <w:r w:rsidRPr="00BB3CEE">
        <w:rPr>
          <w:rFonts w:eastAsiaTheme="minorHAnsi" w:cs="Arial"/>
          <w:sz w:val="18"/>
          <w:szCs w:val="18"/>
        </w:rPr>
        <w:br/>
      </w:r>
      <w:r w:rsidRPr="00BB3CEE">
        <w:rPr>
          <w:rFonts w:eastAsiaTheme="minorHAnsi" w:cs="Arial"/>
          <w:color w:val="FF0000"/>
          <w:sz w:val="18"/>
          <w:szCs w:val="18"/>
        </w:rPr>
        <w:br/>
      </w:r>
      <w:r w:rsidRPr="00BB3CEE">
        <w:rPr>
          <w:rFonts w:eastAsiaTheme="minorHAnsi" w:cs="Arial"/>
          <w:sz w:val="18"/>
          <w:szCs w:val="18"/>
        </w:rPr>
        <w:t xml:space="preserve">Voorbeelden hiervan zijn inzet van: </w:t>
      </w:r>
      <w:r w:rsidRPr="00BB3CEE">
        <w:rPr>
          <w:rFonts w:eastAsiaTheme="minorHAnsi" w:cs="Arial"/>
          <w:sz w:val="18"/>
          <w:szCs w:val="18"/>
        </w:rPr>
        <w:br/>
      </w:r>
    </w:p>
    <w:p w14:paraId="3E67DD13" w14:textId="77777777" w:rsidR="006B769E" w:rsidRPr="00BB3CEE" w:rsidRDefault="006B769E" w:rsidP="006B769E">
      <w:pPr>
        <w:widowControl/>
        <w:numPr>
          <w:ilvl w:val="0"/>
          <w:numId w:val="22"/>
        </w:numPr>
        <w:suppressAutoHyphens w:val="0"/>
        <w:autoSpaceDE/>
        <w:autoSpaceDN/>
        <w:spacing w:after="200" w:line="276" w:lineRule="auto"/>
        <w:ind w:left="709" w:hanging="709"/>
        <w:contextualSpacing/>
        <w:textAlignment w:val="auto"/>
        <w:rPr>
          <w:rFonts w:eastAsia="Calibri" w:cs="Arial"/>
          <w:sz w:val="18"/>
          <w:szCs w:val="18"/>
        </w:rPr>
      </w:pPr>
      <w:r w:rsidRPr="00BB3CEE">
        <w:rPr>
          <w:rFonts w:eastAsia="Calibri" w:cs="Arial"/>
          <w:i/>
          <w:sz w:val="18"/>
          <w:szCs w:val="18"/>
        </w:rPr>
        <w:t>Adviseurs, waaronder strategisch, juridisch, technisch, lifestyle</w:t>
      </w:r>
      <w:r w:rsidRPr="00BB3CEE">
        <w:rPr>
          <w:rFonts w:eastAsia="Calibri" w:cs="Arial"/>
          <w:sz w:val="18"/>
          <w:szCs w:val="18"/>
        </w:rPr>
        <w:br/>
        <w:t xml:space="preserve">Deze overeenkomst van opdracht kan worden gebruikt voor externe adviseurs die opdrachtgever van adviezen voorzien op </w:t>
      </w:r>
      <w:r w:rsidRPr="00BB3CEE">
        <w:rPr>
          <w:rFonts w:eastAsia="Calibri" w:cs="Arial"/>
          <w:i/>
          <w:sz w:val="18"/>
          <w:szCs w:val="18"/>
        </w:rPr>
        <w:t>strategisch, juridisch, technisch</w:t>
      </w:r>
      <w:r w:rsidRPr="00BB3CEE">
        <w:rPr>
          <w:rFonts w:eastAsia="Calibri" w:cs="Arial"/>
          <w:sz w:val="18"/>
          <w:szCs w:val="18"/>
        </w:rPr>
        <w:t xml:space="preserve"> gebied en mede op het gebied van voeding en lifestyle. Partijen handelen hierbij strikt op basis van hetgeen in artikel 2 van deze overeenkomst is opgenomen. Aanwijzingen over de wijze waarop de werkzaamheden worden uitgevoerd, kunnen door de opdrachtgever niet plaatsvinden.</w:t>
      </w:r>
      <w:r w:rsidRPr="00BB3CEE">
        <w:rPr>
          <w:rFonts w:eastAsia="Calibri" w:cs="Arial"/>
          <w:sz w:val="18"/>
          <w:szCs w:val="18"/>
        </w:rPr>
        <w:br/>
      </w:r>
    </w:p>
    <w:p w14:paraId="3E67DD14" w14:textId="77777777" w:rsidR="006B769E" w:rsidRPr="00BB3CEE" w:rsidRDefault="006B769E" w:rsidP="006B769E">
      <w:pPr>
        <w:widowControl/>
        <w:numPr>
          <w:ilvl w:val="0"/>
          <w:numId w:val="22"/>
        </w:numPr>
        <w:suppressAutoHyphens w:val="0"/>
        <w:autoSpaceDE/>
        <w:autoSpaceDN/>
        <w:spacing w:after="200" w:line="276" w:lineRule="auto"/>
        <w:ind w:left="709" w:hanging="709"/>
        <w:contextualSpacing/>
        <w:textAlignment w:val="auto"/>
        <w:rPr>
          <w:rFonts w:eastAsia="Calibri" w:cs="Arial"/>
          <w:sz w:val="18"/>
          <w:szCs w:val="18"/>
        </w:rPr>
      </w:pPr>
      <w:r w:rsidRPr="00BB3CEE">
        <w:rPr>
          <w:rFonts w:eastAsia="Calibri" w:cs="Arial"/>
          <w:i/>
          <w:sz w:val="18"/>
          <w:szCs w:val="18"/>
        </w:rPr>
        <w:t xml:space="preserve">Praktiserend deskundigen, waaronder artsen, fysiotherapeuten, </w:t>
      </w:r>
      <w:r w:rsidR="00BB3CEE" w:rsidRPr="00BB3CEE">
        <w:rPr>
          <w:rFonts w:eastAsia="Calibri" w:cs="Arial"/>
          <w:i/>
          <w:sz w:val="18"/>
          <w:szCs w:val="18"/>
        </w:rPr>
        <w:t>EHBO-ers</w:t>
      </w:r>
      <w:r w:rsidRPr="00BB3CEE">
        <w:rPr>
          <w:rFonts w:eastAsia="Calibri" w:cs="Arial"/>
          <w:i/>
          <w:sz w:val="18"/>
          <w:szCs w:val="18"/>
        </w:rPr>
        <w:t>, keurmeesters</w:t>
      </w:r>
      <w:r w:rsidRPr="00BB3CEE">
        <w:rPr>
          <w:rFonts w:eastAsia="Calibri" w:cs="Arial"/>
          <w:sz w:val="18"/>
          <w:szCs w:val="18"/>
        </w:rPr>
        <w:br/>
        <w:t>Deze overeenkomst van opdracht kan worden gebruikt voor praktiserend deskundigen die onder eigen verantwoordelijkheid de overeengekomen opdracht uitvoeren. Hiervoor geldt dezelfde uitgangspositie als voor de adviseurs. De werkzaamheden vinden plaats onder eigen verantwoordelijkheid en deskundigheid. Aanwijzingen over de wijze waarop de werkzaamheden worden uitgevoerd, kunnen door de opdrachtgever niet plaatsvinden.</w:t>
      </w:r>
      <w:r w:rsidRPr="00BB3CEE">
        <w:rPr>
          <w:rFonts w:eastAsia="Calibri" w:cs="Arial"/>
          <w:sz w:val="18"/>
          <w:szCs w:val="18"/>
        </w:rPr>
        <w:br/>
      </w:r>
    </w:p>
    <w:p w14:paraId="3E67DD15" w14:textId="77777777" w:rsidR="006B769E" w:rsidRPr="00BB3CEE" w:rsidRDefault="006B769E" w:rsidP="006B769E">
      <w:pPr>
        <w:widowControl/>
        <w:numPr>
          <w:ilvl w:val="0"/>
          <w:numId w:val="22"/>
        </w:numPr>
        <w:suppressAutoHyphens w:val="0"/>
        <w:autoSpaceDE/>
        <w:autoSpaceDN/>
        <w:spacing w:after="200" w:line="276" w:lineRule="auto"/>
        <w:ind w:left="709" w:hanging="709"/>
        <w:contextualSpacing/>
        <w:textAlignment w:val="auto"/>
        <w:rPr>
          <w:rFonts w:eastAsia="Calibri" w:cs="Arial"/>
          <w:sz w:val="18"/>
          <w:szCs w:val="18"/>
        </w:rPr>
      </w:pPr>
      <w:r w:rsidRPr="00BB3CEE">
        <w:rPr>
          <w:rFonts w:eastAsia="Calibri" w:cs="Arial"/>
          <w:i/>
          <w:sz w:val="18"/>
          <w:szCs w:val="18"/>
        </w:rPr>
        <w:t>Deskundigen die worden ingezet voor arbitrage: de beslechting van geschillen in de sport op basis van specifieke deskundigheid en neutraliteit in de vorm van periodieke meer of minder structurele commissies of tijdens evenementen en wedstrijden</w:t>
      </w:r>
      <w:r w:rsidRPr="00BB3CEE">
        <w:rPr>
          <w:rFonts w:eastAsia="Calibri" w:cs="Arial"/>
          <w:sz w:val="18"/>
          <w:szCs w:val="18"/>
        </w:rPr>
        <w:br/>
        <w:t xml:space="preserve">Deze overeenkomst van opdracht kan worden gebruikt voor geschillenbeslechting en arbitrage. Dergelijke deskundigen moeten onafhankelijk van de opdrachtgever in de sport of de daarmee samenhangende belanghebbende(n) functioneren. Wel dient men uiteraard de voor die specifieke sport geldende regels en processen toe te passen. Dit kan zich in de sport in verschillende vormen en op verschillende spelniveaus voordoen. Continue factor is de onafhankelijke positie waarin de arbiter, </w:t>
      </w:r>
      <w:proofErr w:type="spellStart"/>
      <w:r w:rsidRPr="00BB3CEE">
        <w:rPr>
          <w:rFonts w:eastAsia="Calibri" w:cs="Arial"/>
          <w:sz w:val="18"/>
          <w:szCs w:val="18"/>
        </w:rPr>
        <w:t>geschillenbeslechter</w:t>
      </w:r>
      <w:proofErr w:type="spellEnd"/>
      <w:r w:rsidRPr="00BB3CEE">
        <w:rPr>
          <w:rFonts w:eastAsia="Calibri" w:cs="Arial"/>
          <w:sz w:val="18"/>
          <w:szCs w:val="18"/>
        </w:rPr>
        <w:t xml:space="preserve"> of scheidsrechter functioneert.</w:t>
      </w:r>
    </w:p>
    <w:p w14:paraId="3E67DD16" w14:textId="77777777" w:rsidR="006B769E" w:rsidRPr="00BB3CEE" w:rsidRDefault="006B769E" w:rsidP="006B769E">
      <w:pPr>
        <w:widowControl/>
        <w:suppressAutoHyphens w:val="0"/>
        <w:autoSpaceDE/>
        <w:autoSpaceDN/>
        <w:spacing w:line="276" w:lineRule="auto"/>
        <w:ind w:left="709"/>
        <w:contextualSpacing/>
        <w:textAlignment w:val="auto"/>
        <w:rPr>
          <w:rFonts w:eastAsia="Calibri" w:cs="Arial"/>
          <w:color w:val="FF0000"/>
          <w:sz w:val="18"/>
          <w:szCs w:val="18"/>
        </w:rPr>
      </w:pPr>
    </w:p>
    <w:p w14:paraId="3E67DD17" w14:textId="77777777" w:rsidR="006B769E" w:rsidRPr="00BB3CEE" w:rsidRDefault="006B769E" w:rsidP="006B769E">
      <w:pPr>
        <w:widowControl/>
        <w:numPr>
          <w:ilvl w:val="0"/>
          <w:numId w:val="22"/>
        </w:numPr>
        <w:suppressAutoHyphens w:val="0"/>
        <w:autoSpaceDE/>
        <w:autoSpaceDN/>
        <w:spacing w:after="200" w:line="276" w:lineRule="auto"/>
        <w:ind w:left="709" w:hanging="709"/>
        <w:contextualSpacing/>
        <w:textAlignment w:val="auto"/>
        <w:rPr>
          <w:rFonts w:eastAsia="Calibri" w:cs="Arial"/>
          <w:i/>
          <w:sz w:val="18"/>
          <w:szCs w:val="18"/>
        </w:rPr>
      </w:pPr>
      <w:r w:rsidRPr="00BB3CEE">
        <w:rPr>
          <w:rFonts w:eastAsia="Calibri" w:cs="Arial"/>
          <w:i/>
          <w:sz w:val="18"/>
          <w:szCs w:val="18"/>
        </w:rPr>
        <w:t xml:space="preserve">Deskundigen die worden ingezet voor </w:t>
      </w:r>
      <w:proofErr w:type="spellStart"/>
      <w:r w:rsidRPr="00BB3CEE">
        <w:rPr>
          <w:rFonts w:eastAsia="Calibri" w:cs="Arial"/>
          <w:i/>
          <w:sz w:val="18"/>
          <w:szCs w:val="18"/>
        </w:rPr>
        <w:t>examinatie</w:t>
      </w:r>
      <w:proofErr w:type="spellEnd"/>
      <w:r w:rsidRPr="00BB3CEE">
        <w:rPr>
          <w:rFonts w:eastAsia="Calibri" w:cs="Arial"/>
          <w:i/>
          <w:sz w:val="18"/>
          <w:szCs w:val="18"/>
        </w:rPr>
        <w:br/>
      </w:r>
      <w:r w:rsidRPr="00BB3CEE">
        <w:rPr>
          <w:rFonts w:eastAsia="Calibri" w:cs="Arial"/>
          <w:sz w:val="18"/>
          <w:szCs w:val="18"/>
        </w:rPr>
        <w:t>Deze overeenkomst van opdracht kan worden gebruikt voor deskundigen die worden ingezet voor het zelfstandig en naar eigen inzicht en deskundige kennis voorbereiden en afnemen van examens. De opdrachtgever kan geen aanwijzingen geven over de wijze waarop het examen tot stand komt en wordt afgenomen.</w:t>
      </w:r>
      <w:r w:rsidRPr="00BB3CEE">
        <w:rPr>
          <w:rFonts w:eastAsia="Calibri" w:cs="Arial"/>
          <w:i/>
          <w:sz w:val="18"/>
          <w:szCs w:val="18"/>
        </w:rPr>
        <w:br/>
      </w:r>
    </w:p>
    <w:p w14:paraId="3E67DD18" w14:textId="77777777" w:rsidR="006B769E" w:rsidRPr="00BB3CEE" w:rsidRDefault="006B769E" w:rsidP="006B769E">
      <w:pPr>
        <w:widowControl/>
        <w:numPr>
          <w:ilvl w:val="0"/>
          <w:numId w:val="22"/>
        </w:numPr>
        <w:suppressAutoHyphens w:val="0"/>
        <w:autoSpaceDE/>
        <w:autoSpaceDN/>
        <w:spacing w:after="200" w:line="276" w:lineRule="auto"/>
        <w:ind w:left="709" w:hanging="709"/>
        <w:contextualSpacing/>
        <w:textAlignment w:val="auto"/>
        <w:rPr>
          <w:rFonts w:eastAsia="Times New Roman" w:cs="Times New Roman"/>
          <w:sz w:val="18"/>
          <w:szCs w:val="18"/>
        </w:rPr>
      </w:pPr>
      <w:r w:rsidRPr="00BB3CEE">
        <w:rPr>
          <w:rFonts w:eastAsia="Calibri" w:cs="Arial"/>
          <w:i/>
          <w:sz w:val="18"/>
          <w:szCs w:val="18"/>
        </w:rPr>
        <w:t>Trainers met een specifieke technische of anderszins ‘</w:t>
      </w:r>
      <w:proofErr w:type="spellStart"/>
      <w:r w:rsidRPr="00BB3CEE">
        <w:rPr>
          <w:rFonts w:eastAsia="Calibri" w:cs="Arial"/>
          <w:i/>
          <w:sz w:val="18"/>
          <w:szCs w:val="18"/>
        </w:rPr>
        <w:t>sport’deskundige</w:t>
      </w:r>
      <w:proofErr w:type="spellEnd"/>
      <w:r w:rsidRPr="00BB3CEE">
        <w:rPr>
          <w:rFonts w:eastAsia="Calibri" w:cs="Arial"/>
          <w:i/>
          <w:sz w:val="18"/>
          <w:szCs w:val="18"/>
        </w:rPr>
        <w:t xml:space="preserve"> achtergrond, bijvoorbeeld: looptrainer, keeperstrainer voor workshops, masterclasses, </w:t>
      </w:r>
      <w:proofErr w:type="spellStart"/>
      <w:r w:rsidRPr="00BB3CEE">
        <w:rPr>
          <w:rFonts w:eastAsia="Calibri" w:cs="Arial"/>
          <w:i/>
          <w:sz w:val="18"/>
          <w:szCs w:val="18"/>
        </w:rPr>
        <w:t>clinics</w:t>
      </w:r>
      <w:proofErr w:type="spellEnd"/>
      <w:r w:rsidRPr="00BB3CEE">
        <w:rPr>
          <w:rFonts w:eastAsia="Calibri" w:cs="Arial"/>
          <w:i/>
          <w:sz w:val="18"/>
          <w:szCs w:val="18"/>
        </w:rPr>
        <w:t xml:space="preserve"> en trainingssessies</w:t>
      </w:r>
      <w:r w:rsidRPr="00BB3CEE">
        <w:rPr>
          <w:rFonts w:eastAsia="Calibri" w:cs="Arial"/>
          <w:sz w:val="18"/>
          <w:szCs w:val="18"/>
        </w:rPr>
        <w:br/>
        <w:t xml:space="preserve">Deze overeenkomst kan worden gebruikt voor de inhuur van specialismen waarover de organisatie niet zelf beschikt. Dergelijke sporttechnische deskundigen worden ingeschakeld met het oog op het realiseren van een bepaald te bereiken resultaat. Bijvoorbeeld: techniekverbetering, verbetering prestaties, aanleren van specifieke vaardigheden of het overbrengen van kennis en vaardigheden die bijdragen tot verbetering van de prestaties van het individu of het team. Deze trainers onderscheiden zich van docenten in </w:t>
      </w:r>
      <w:r w:rsidRPr="00BB3CEE">
        <w:rPr>
          <w:rFonts w:eastAsia="Calibri" w:cs="Arial"/>
          <w:sz w:val="18"/>
          <w:szCs w:val="18"/>
        </w:rPr>
        <w:lastRenderedPageBreak/>
        <w:t xml:space="preserve">dienstbetrekking doordat zij zelfstandig en naar eigen inzicht de inhoud en de uitvoering van de workshop, masterclass, </w:t>
      </w:r>
      <w:proofErr w:type="spellStart"/>
      <w:r w:rsidRPr="00BB3CEE">
        <w:rPr>
          <w:rFonts w:eastAsia="Calibri" w:cs="Arial"/>
          <w:sz w:val="18"/>
          <w:szCs w:val="18"/>
        </w:rPr>
        <w:t>clinic</w:t>
      </w:r>
      <w:proofErr w:type="spellEnd"/>
      <w:r w:rsidRPr="00BB3CEE">
        <w:rPr>
          <w:rFonts w:eastAsia="Calibri" w:cs="Arial"/>
          <w:sz w:val="18"/>
          <w:szCs w:val="18"/>
        </w:rPr>
        <w:t>, training bepalen.</w:t>
      </w:r>
      <w:r w:rsidRPr="00BB3CEE">
        <w:rPr>
          <w:rFonts w:eastAsia="Calibri" w:cs="Arial"/>
          <w:color w:val="FF0000"/>
          <w:sz w:val="18"/>
          <w:szCs w:val="18"/>
        </w:rPr>
        <w:br/>
      </w:r>
    </w:p>
    <w:p w14:paraId="3E67DD19" w14:textId="77777777" w:rsidR="006B769E" w:rsidRPr="00BB3CEE" w:rsidRDefault="006B769E" w:rsidP="006B769E">
      <w:pPr>
        <w:widowControl/>
        <w:numPr>
          <w:ilvl w:val="0"/>
          <w:numId w:val="22"/>
        </w:numPr>
        <w:suppressAutoHyphens w:val="0"/>
        <w:autoSpaceDE/>
        <w:autoSpaceDN/>
        <w:spacing w:after="200" w:line="276" w:lineRule="auto"/>
        <w:ind w:left="709" w:hanging="709"/>
        <w:contextualSpacing/>
        <w:textAlignment w:val="auto"/>
        <w:rPr>
          <w:rFonts w:eastAsia="Times New Roman" w:cs="Times New Roman"/>
          <w:sz w:val="18"/>
          <w:szCs w:val="18"/>
        </w:rPr>
      </w:pPr>
      <w:r w:rsidRPr="00BB3CEE">
        <w:rPr>
          <w:rFonts w:eastAsia="Calibri" w:cs="Arial"/>
          <w:i/>
          <w:sz w:val="18"/>
          <w:szCs w:val="18"/>
        </w:rPr>
        <w:t xml:space="preserve">Incidentele gastsprekers en docenten voor workshop, masterclass, </w:t>
      </w:r>
      <w:proofErr w:type="spellStart"/>
      <w:r w:rsidRPr="00BB3CEE">
        <w:rPr>
          <w:rFonts w:eastAsia="Calibri" w:cs="Arial"/>
          <w:i/>
          <w:sz w:val="18"/>
          <w:szCs w:val="18"/>
        </w:rPr>
        <w:t>clinics</w:t>
      </w:r>
      <w:proofErr w:type="spellEnd"/>
      <w:r w:rsidRPr="00BB3CEE">
        <w:rPr>
          <w:rFonts w:eastAsia="Calibri" w:cs="Arial"/>
          <w:i/>
          <w:sz w:val="18"/>
          <w:szCs w:val="18"/>
        </w:rPr>
        <w:t>, training</w:t>
      </w:r>
      <w:r w:rsidRPr="00BB3CEE">
        <w:rPr>
          <w:rFonts w:eastAsia="Calibri" w:cs="Arial"/>
          <w:i/>
          <w:sz w:val="18"/>
          <w:szCs w:val="18"/>
        </w:rPr>
        <w:br/>
      </w:r>
      <w:r w:rsidRPr="00BB3CEE">
        <w:rPr>
          <w:rFonts w:eastAsia="Calibri" w:cs="Arial"/>
          <w:sz w:val="18"/>
          <w:szCs w:val="18"/>
        </w:rPr>
        <w:t xml:space="preserve">Deze overeenkomst van opdracht kan worden gebruikt voor opdrachtnemers die op basis van hun specifieke kwaliteiten, incidenteel of tijdelijk, worden aangetrokken om kennis over te dragen of vaardigheden bij te brengen, die geen onderdeel uitmaken van het curriculum vitae van een opleiding tot een erkend diploma in de sport. Deze ‘opleiders’ onderscheiden zich van docenten in dienstbetrekking doordat zij zelf de inhoud en vormgeving van de workshop, masterclass, </w:t>
      </w:r>
      <w:proofErr w:type="spellStart"/>
      <w:r w:rsidRPr="00BB3CEE">
        <w:rPr>
          <w:rFonts w:eastAsia="Calibri" w:cs="Arial"/>
          <w:sz w:val="18"/>
          <w:szCs w:val="18"/>
        </w:rPr>
        <w:t>clinic</w:t>
      </w:r>
      <w:proofErr w:type="spellEnd"/>
      <w:r w:rsidRPr="00BB3CEE">
        <w:rPr>
          <w:rFonts w:eastAsia="Calibri" w:cs="Arial"/>
          <w:sz w:val="18"/>
          <w:szCs w:val="18"/>
        </w:rPr>
        <w:t>, training bepalen.</w:t>
      </w:r>
    </w:p>
    <w:p w14:paraId="3E67DD1A" w14:textId="77777777" w:rsidR="006B769E" w:rsidRPr="00BB3CEE" w:rsidRDefault="006B769E" w:rsidP="006B769E">
      <w:pPr>
        <w:widowControl/>
        <w:suppressAutoHyphens w:val="0"/>
        <w:adjustRightInd w:val="0"/>
        <w:spacing w:line="276" w:lineRule="auto"/>
        <w:textAlignment w:val="auto"/>
        <w:rPr>
          <w:rFonts w:eastAsia="Times New Roman" w:cs="Arial"/>
          <w:sz w:val="18"/>
          <w:szCs w:val="18"/>
        </w:rPr>
      </w:pPr>
    </w:p>
    <w:p w14:paraId="3E67DD1B" w14:textId="77777777" w:rsidR="006B769E" w:rsidRPr="00BB3CEE" w:rsidRDefault="006B769E" w:rsidP="006B769E">
      <w:pPr>
        <w:widowControl/>
        <w:suppressAutoHyphens w:val="0"/>
        <w:adjustRightInd w:val="0"/>
        <w:textAlignment w:val="auto"/>
        <w:rPr>
          <w:rFonts w:eastAsiaTheme="minorHAnsi" w:cs="Arial"/>
          <w:bCs/>
          <w:i/>
          <w:sz w:val="18"/>
          <w:szCs w:val="18"/>
        </w:rPr>
      </w:pPr>
      <w:proofErr w:type="spellStart"/>
      <w:r w:rsidRPr="00BB3CEE">
        <w:rPr>
          <w:rFonts w:eastAsiaTheme="minorHAnsi" w:cs="Arial"/>
          <w:bCs/>
          <w:i/>
          <w:sz w:val="18"/>
          <w:szCs w:val="18"/>
        </w:rPr>
        <w:t>Sportspecifiek</w:t>
      </w:r>
      <w:proofErr w:type="spellEnd"/>
      <w:r w:rsidRPr="00BB3CEE">
        <w:rPr>
          <w:rFonts w:eastAsiaTheme="minorHAnsi" w:cs="Arial"/>
          <w:bCs/>
          <w:i/>
          <w:sz w:val="18"/>
          <w:szCs w:val="18"/>
        </w:rPr>
        <w:t xml:space="preserve"> element</w:t>
      </w:r>
    </w:p>
    <w:p w14:paraId="3E67DD1C" w14:textId="77777777" w:rsidR="006B769E" w:rsidRPr="00BB3CEE" w:rsidRDefault="006B769E" w:rsidP="006B769E">
      <w:pPr>
        <w:widowControl/>
        <w:suppressAutoHyphens w:val="0"/>
        <w:adjustRightInd w:val="0"/>
        <w:spacing w:line="276" w:lineRule="auto"/>
        <w:textAlignment w:val="auto"/>
        <w:rPr>
          <w:rFonts w:eastAsiaTheme="minorHAnsi" w:cs="Arial"/>
          <w:color w:val="FF0000"/>
          <w:sz w:val="18"/>
          <w:szCs w:val="18"/>
        </w:rPr>
      </w:pPr>
      <w:r w:rsidRPr="00BB3CEE">
        <w:rPr>
          <w:rFonts w:eastAsiaTheme="minorHAnsi" w:cs="Arial"/>
          <w:sz w:val="18"/>
          <w:szCs w:val="18"/>
        </w:rPr>
        <w:t xml:space="preserve">De modelovereenkomst voorziet in artikel 2.5 in een </w:t>
      </w:r>
      <w:proofErr w:type="spellStart"/>
      <w:r w:rsidRPr="00BB3CEE">
        <w:rPr>
          <w:rFonts w:eastAsiaTheme="minorHAnsi" w:cs="Arial"/>
          <w:sz w:val="18"/>
          <w:szCs w:val="18"/>
        </w:rPr>
        <w:t>sportspecifiek</w:t>
      </w:r>
      <w:proofErr w:type="spellEnd"/>
      <w:r w:rsidRPr="00BB3CEE">
        <w:rPr>
          <w:rFonts w:eastAsiaTheme="minorHAnsi" w:cs="Arial"/>
          <w:sz w:val="18"/>
          <w:szCs w:val="18"/>
        </w:rPr>
        <w:t xml:space="preserve"> element. Het gaat om het door de sportorganisaties moeten naleven van door externe partijen opgelegde </w:t>
      </w:r>
      <w:proofErr w:type="spellStart"/>
      <w:r w:rsidRPr="00BB3CEE">
        <w:rPr>
          <w:rFonts w:eastAsiaTheme="minorHAnsi" w:cs="Arial"/>
          <w:sz w:val="18"/>
          <w:szCs w:val="18"/>
        </w:rPr>
        <w:t>sportspecifieke</w:t>
      </w:r>
      <w:proofErr w:type="spellEnd"/>
      <w:r w:rsidRPr="00BB3CEE">
        <w:rPr>
          <w:rFonts w:eastAsiaTheme="minorHAnsi" w:cs="Arial"/>
          <w:sz w:val="18"/>
          <w:szCs w:val="18"/>
        </w:rPr>
        <w:t xml:space="preserve"> verplichtingen waarop de sportorganisatie geen enkele invloed kan uitoefenen. Het gaat hier niet om instructiebevoegdheid van de opdrachtgever. </w:t>
      </w:r>
      <w:r w:rsidRPr="00BB3CEE">
        <w:rPr>
          <w:rFonts w:eastAsiaTheme="minorHAnsi" w:cs="Arial"/>
          <w:color w:val="FF0000"/>
          <w:sz w:val="18"/>
          <w:szCs w:val="18"/>
        </w:rPr>
        <w:br/>
      </w:r>
    </w:p>
    <w:p w14:paraId="3E67DD1D" w14:textId="77777777" w:rsidR="006B769E" w:rsidRPr="00BB3CEE" w:rsidRDefault="006B769E" w:rsidP="006B769E">
      <w:pPr>
        <w:widowControl/>
        <w:suppressAutoHyphens w:val="0"/>
        <w:adjustRightInd w:val="0"/>
        <w:ind w:left="705" w:hanging="705"/>
        <w:textAlignment w:val="auto"/>
        <w:rPr>
          <w:rFonts w:eastAsiaTheme="minorHAnsi" w:cs="Arial"/>
          <w:sz w:val="18"/>
          <w:szCs w:val="18"/>
        </w:rPr>
      </w:pPr>
      <w:r w:rsidRPr="00BB3CEE">
        <w:rPr>
          <w:rFonts w:eastAsiaTheme="minorHAnsi" w:cs="Arial"/>
          <w:sz w:val="18"/>
          <w:szCs w:val="18"/>
        </w:rPr>
        <w:t xml:space="preserve">De </w:t>
      </w:r>
      <w:proofErr w:type="spellStart"/>
      <w:r w:rsidRPr="00BB3CEE">
        <w:rPr>
          <w:rFonts w:eastAsiaTheme="minorHAnsi" w:cs="Arial"/>
          <w:sz w:val="18"/>
          <w:szCs w:val="18"/>
        </w:rPr>
        <w:t>sportspecifieke</w:t>
      </w:r>
      <w:proofErr w:type="spellEnd"/>
      <w:r w:rsidRPr="00BB3CEE">
        <w:rPr>
          <w:rFonts w:eastAsiaTheme="minorHAnsi" w:cs="Arial"/>
          <w:sz w:val="18"/>
          <w:szCs w:val="18"/>
        </w:rPr>
        <w:t xml:space="preserve"> verplichtingen hebben betrekking op de volgende onderwerpen:</w:t>
      </w:r>
    </w:p>
    <w:p w14:paraId="3E67DD1E" w14:textId="77777777" w:rsidR="006B769E" w:rsidRPr="00BB3CEE" w:rsidRDefault="006B769E" w:rsidP="006B769E">
      <w:pPr>
        <w:widowControl/>
        <w:numPr>
          <w:ilvl w:val="0"/>
          <w:numId w:val="18"/>
        </w:numPr>
        <w:suppressAutoHyphens w:val="0"/>
        <w:autoSpaceDE/>
        <w:autoSpaceDN/>
        <w:spacing w:after="200" w:line="276" w:lineRule="auto"/>
        <w:ind w:left="1134"/>
        <w:contextualSpacing/>
        <w:textAlignment w:val="auto"/>
        <w:rPr>
          <w:rFonts w:eastAsia="Calibri" w:cs="Arial"/>
          <w:i/>
          <w:sz w:val="18"/>
          <w:szCs w:val="18"/>
        </w:rPr>
      </w:pPr>
      <w:r w:rsidRPr="00BB3CEE">
        <w:rPr>
          <w:rFonts w:eastAsia="Calibri" w:cs="Arial"/>
          <w:i/>
          <w:sz w:val="18"/>
          <w:szCs w:val="18"/>
        </w:rPr>
        <w:t>verplichtingen rondom gedrag, oplevering VOG, voorkoming seksuele intimidatie, voorkoming dopinggebruik, veiligheid (inclusief kledingvoorschriften);</w:t>
      </w:r>
    </w:p>
    <w:p w14:paraId="3E67DD1F" w14:textId="77777777" w:rsidR="006B769E" w:rsidRPr="00BB3CEE" w:rsidRDefault="006B769E" w:rsidP="006B769E">
      <w:pPr>
        <w:widowControl/>
        <w:numPr>
          <w:ilvl w:val="0"/>
          <w:numId w:val="18"/>
        </w:numPr>
        <w:suppressAutoHyphens w:val="0"/>
        <w:autoSpaceDE/>
        <w:autoSpaceDN/>
        <w:spacing w:after="200" w:line="276" w:lineRule="auto"/>
        <w:ind w:left="1134"/>
        <w:contextualSpacing/>
        <w:textAlignment w:val="auto"/>
        <w:rPr>
          <w:rFonts w:eastAsia="Calibri" w:cs="Arial"/>
          <w:i/>
          <w:sz w:val="18"/>
          <w:szCs w:val="18"/>
        </w:rPr>
      </w:pPr>
      <w:r w:rsidRPr="00BB3CEE">
        <w:rPr>
          <w:rFonts w:eastAsia="Calibri" w:cs="Arial"/>
          <w:i/>
          <w:sz w:val="18"/>
          <w:szCs w:val="18"/>
        </w:rPr>
        <w:t>regeling professionaliteit: handhaving beroepscode, onderwerping;</w:t>
      </w:r>
    </w:p>
    <w:p w14:paraId="3E67DD20" w14:textId="77777777" w:rsidR="006B769E" w:rsidRPr="00BB3CEE" w:rsidRDefault="006B769E" w:rsidP="006B769E">
      <w:pPr>
        <w:widowControl/>
        <w:numPr>
          <w:ilvl w:val="0"/>
          <w:numId w:val="18"/>
        </w:numPr>
        <w:suppressAutoHyphens w:val="0"/>
        <w:autoSpaceDE/>
        <w:autoSpaceDN/>
        <w:spacing w:after="200" w:line="276" w:lineRule="auto"/>
        <w:ind w:left="1134"/>
        <w:contextualSpacing/>
        <w:textAlignment w:val="auto"/>
        <w:rPr>
          <w:rFonts w:eastAsiaTheme="minorHAnsi" w:cs="Arial"/>
          <w:sz w:val="18"/>
          <w:szCs w:val="18"/>
        </w:rPr>
      </w:pPr>
      <w:r w:rsidRPr="00BB3CEE">
        <w:rPr>
          <w:rFonts w:eastAsia="Calibri" w:cs="Arial"/>
          <w:i/>
          <w:sz w:val="18"/>
          <w:szCs w:val="18"/>
        </w:rPr>
        <w:t>commerciële regulering: sponsoring, commerciële activiteiten, kledingvoorschriften (in beeld brengen logo, uniforme uitstraling).</w:t>
      </w:r>
      <w:r w:rsidRPr="00BB3CEE">
        <w:rPr>
          <w:rFonts w:eastAsia="Calibri" w:cs="Arial"/>
          <w:i/>
          <w:sz w:val="18"/>
          <w:szCs w:val="18"/>
        </w:rPr>
        <w:br/>
      </w:r>
    </w:p>
    <w:p w14:paraId="3E67DD21" w14:textId="77777777" w:rsidR="006B769E" w:rsidRPr="00BB3CEE" w:rsidRDefault="006B769E" w:rsidP="006B769E">
      <w:pPr>
        <w:widowControl/>
        <w:suppressAutoHyphens w:val="0"/>
        <w:adjustRightInd w:val="0"/>
        <w:spacing w:line="276" w:lineRule="auto"/>
        <w:textAlignment w:val="auto"/>
        <w:rPr>
          <w:rFonts w:eastAsia="Calibri" w:cs="Arial"/>
          <w:sz w:val="18"/>
          <w:szCs w:val="18"/>
        </w:rPr>
      </w:pPr>
      <w:r w:rsidRPr="00BB3CEE">
        <w:rPr>
          <w:rFonts w:eastAsia="Times New Roman" w:cs="Arial"/>
          <w:i/>
          <w:sz w:val="18"/>
          <w:szCs w:val="18"/>
        </w:rPr>
        <w:t>Vervanging van ‘werknemers’ en uitbreiding</w:t>
      </w:r>
    </w:p>
    <w:p w14:paraId="3E67DD22" w14:textId="77777777" w:rsidR="006B769E" w:rsidRPr="00BB3CEE" w:rsidRDefault="006B769E" w:rsidP="006B769E">
      <w:pPr>
        <w:widowControl/>
        <w:suppressAutoHyphens w:val="0"/>
        <w:adjustRightInd w:val="0"/>
        <w:spacing w:line="276" w:lineRule="auto"/>
        <w:textAlignment w:val="auto"/>
        <w:rPr>
          <w:rFonts w:eastAsia="Times New Roman" w:cs="Arial"/>
          <w:sz w:val="18"/>
          <w:szCs w:val="18"/>
        </w:rPr>
      </w:pPr>
      <w:r w:rsidRPr="00BB3CEE">
        <w:rPr>
          <w:rFonts w:eastAsiaTheme="minorHAnsi" w:cs="Arial"/>
          <w:sz w:val="18"/>
          <w:szCs w:val="18"/>
        </w:rPr>
        <w:t xml:space="preserve">Wanneer een opdrachtnemer wordt ingehuurd ter vervanging van een werknemer en de opdrachtnemer gaat de werkzaamheden onder dezelfde voorwaarden en in dezelfde omstandigheden verrichten, dan is er sprake van een dienstbetrekking. Denk hierbij aan vervanging bij ziekte of bevallingsverlof. Dit geldt ook voor het inhuren van een opdrachtnemer die naast de werknemer(s) van de opdrachtgever onder dezelfde voorwaarden en onder dezelfde omstandigheden (nagenoeg) geheel dezelfde werkzaamheden gaat uitvoeren. Denk hierbij aan piekwerkzaamheden. </w:t>
      </w:r>
      <w:r w:rsidRPr="00BB3CEE">
        <w:rPr>
          <w:rFonts w:eastAsia="Times New Roman" w:cs="Arial"/>
          <w:sz w:val="18"/>
          <w:szCs w:val="18"/>
        </w:rPr>
        <w:t>Voert de opdrachtnemer daarentegen de werkzaamheden uit in afwijkende omstandigheden dan die waarin de werknemers werkzaam zijn en heeft de opdrachtgever geen instructiebevoegdheid? Dan wordt dit in artikel 1.3 van de overeenkomst van opdracht vastgelegd.</w:t>
      </w:r>
    </w:p>
    <w:p w14:paraId="3E67DD23" w14:textId="77777777" w:rsidR="006B769E" w:rsidRPr="00BB3CEE" w:rsidRDefault="006B769E" w:rsidP="006B769E">
      <w:pPr>
        <w:widowControl/>
        <w:suppressAutoHyphens w:val="0"/>
        <w:adjustRightInd w:val="0"/>
        <w:textAlignment w:val="auto"/>
        <w:rPr>
          <w:rFonts w:eastAsiaTheme="minorHAnsi" w:cs="Arial"/>
          <w:b/>
          <w:color w:val="000000"/>
          <w:sz w:val="18"/>
          <w:szCs w:val="18"/>
        </w:rPr>
      </w:pPr>
    </w:p>
    <w:p w14:paraId="3E67DD24" w14:textId="77777777" w:rsidR="006B769E" w:rsidRPr="00BB3CEE" w:rsidRDefault="006B769E" w:rsidP="006B769E">
      <w:pPr>
        <w:widowControl/>
        <w:suppressAutoHyphens w:val="0"/>
        <w:adjustRightInd w:val="0"/>
        <w:textAlignment w:val="auto"/>
        <w:rPr>
          <w:rFonts w:eastAsiaTheme="minorHAnsi" w:cs="Arial"/>
          <w:color w:val="000000"/>
          <w:sz w:val="19"/>
          <w:szCs w:val="19"/>
        </w:rPr>
      </w:pPr>
    </w:p>
    <w:p w14:paraId="3E67DD25" w14:textId="77777777" w:rsidR="006B769E" w:rsidRPr="00BB3CEE" w:rsidRDefault="006B769E" w:rsidP="006B769E">
      <w:pPr>
        <w:widowControl/>
        <w:suppressAutoHyphens w:val="0"/>
        <w:adjustRightInd w:val="0"/>
        <w:spacing w:before="240" w:after="240"/>
        <w:textAlignment w:val="auto"/>
        <w:rPr>
          <w:rFonts w:eastAsia="Calibri" w:cs="Arial"/>
          <w:color w:val="000000"/>
          <w:sz w:val="18"/>
          <w:szCs w:val="18"/>
          <w:lang w:eastAsia="nl-NL"/>
        </w:rPr>
      </w:pPr>
    </w:p>
    <w:p w14:paraId="3E67DD81" w14:textId="194EEC4E" w:rsidR="00836FD3" w:rsidRPr="0003466F" w:rsidRDefault="00836FD3" w:rsidP="0003466F">
      <w:pPr>
        <w:suppressAutoHyphens w:val="0"/>
        <w:rPr>
          <w:b/>
          <w:bCs/>
          <w:sz w:val="18"/>
          <w:szCs w:val="18"/>
        </w:rPr>
      </w:pPr>
    </w:p>
    <w:sectPr w:rsidR="00836FD3" w:rsidRPr="000346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DD84" w14:textId="77777777" w:rsidR="00683516" w:rsidRDefault="00683516" w:rsidP="00683516">
      <w:r>
        <w:separator/>
      </w:r>
    </w:p>
  </w:endnote>
  <w:endnote w:type="continuationSeparator" w:id="0">
    <w:p w14:paraId="3E67DD85" w14:textId="77777777" w:rsidR="00683516" w:rsidRDefault="00683516" w:rsidP="0068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DD82" w14:textId="77777777" w:rsidR="00683516" w:rsidRDefault="00683516" w:rsidP="00683516">
      <w:r>
        <w:separator/>
      </w:r>
    </w:p>
  </w:footnote>
  <w:footnote w:type="continuationSeparator" w:id="0">
    <w:p w14:paraId="3E67DD83" w14:textId="77777777" w:rsidR="00683516" w:rsidRDefault="00683516" w:rsidP="00683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DD86" w14:textId="77777777" w:rsidR="00683516" w:rsidRPr="002E14AF" w:rsidRDefault="00683516" w:rsidP="007D62F0">
    <w:pPr>
      <w:spacing w:before="19"/>
      <w:ind w:left="20"/>
      <w:jc w:val="center"/>
      <w:rPr>
        <w:b/>
        <w:sz w:val="20"/>
      </w:rPr>
    </w:pPr>
    <w:r>
      <w:rPr>
        <w:b/>
        <w:sz w:val="20"/>
      </w:rPr>
      <w:t xml:space="preserve">BRANCHE MODELOVEREENKOMST | </w:t>
    </w:r>
    <w:r w:rsidR="007D62F0">
      <w:rPr>
        <w:b/>
      </w:rPr>
      <w:t xml:space="preserve">SPORT | GEEN </w:t>
    </w:r>
    <w:r w:rsidR="007D62F0" w:rsidRPr="007D62F0">
      <w:rPr>
        <w:b/>
      </w:rPr>
      <w:t xml:space="preserve">GEZAG </w:t>
    </w:r>
    <w:r w:rsidR="007D62F0">
      <w:rPr>
        <w:b/>
      </w:rPr>
      <w:t xml:space="preserve">(resultaatsverplichting) </w:t>
    </w:r>
    <w:r w:rsidRPr="002E14AF">
      <w:rPr>
        <w:b/>
        <w:sz w:val="20"/>
      </w:rPr>
      <w:t xml:space="preserve">| </w:t>
    </w:r>
    <w:r w:rsidR="007D62F0" w:rsidRPr="007D62F0">
      <w:rPr>
        <w:b/>
      </w:rPr>
      <w:t>Werkgeversorganisatie in de Sport</w:t>
    </w:r>
  </w:p>
  <w:p w14:paraId="3E67DD87" w14:textId="77777777" w:rsidR="00683516" w:rsidRDefault="00683516" w:rsidP="007D62F0">
    <w:pPr>
      <w:spacing w:before="49"/>
      <w:ind w:left="20"/>
      <w:jc w:val="center"/>
    </w:pPr>
    <w:r>
      <w:rPr>
        <w:spacing w:val="4"/>
        <w:sz w:val="18"/>
        <w:szCs w:val="18"/>
      </w:rPr>
      <w:t xml:space="preserve">Beoordeling Belastingdienst </w:t>
    </w:r>
    <w:r>
      <w:rPr>
        <w:spacing w:val="2"/>
        <w:sz w:val="18"/>
        <w:szCs w:val="18"/>
      </w:rPr>
      <w:t xml:space="preserve">nr. </w:t>
    </w:r>
    <w:r w:rsidR="00BB3CEE" w:rsidRPr="00BB3CEE">
      <w:rPr>
        <w:rFonts w:eastAsia="Calibri" w:cs="Helv"/>
        <w:color w:val="000000"/>
        <w:sz w:val="18"/>
        <w:szCs w:val="18"/>
      </w:rPr>
      <w:t>90522.95622.2.0</w:t>
    </w:r>
    <w:r w:rsidR="00BB3CEE">
      <w:rPr>
        <w:rFonts w:eastAsia="Calibri" w:cs="Helv"/>
        <w:color w:val="000000"/>
        <w:sz w:val="18"/>
        <w:szCs w:val="18"/>
      </w:rPr>
      <w:t xml:space="preserve"> </w:t>
    </w:r>
    <w:r>
      <w:rPr>
        <w:sz w:val="18"/>
        <w:szCs w:val="18"/>
      </w:rPr>
      <w:t xml:space="preserve">| </w:t>
    </w:r>
    <w:r w:rsidR="00BB3CEE">
      <w:rPr>
        <w:spacing w:val="2"/>
        <w:sz w:val="18"/>
        <w:szCs w:val="18"/>
      </w:rPr>
      <w:t>07</w:t>
    </w:r>
    <w:r>
      <w:rPr>
        <w:spacing w:val="2"/>
        <w:sz w:val="18"/>
        <w:szCs w:val="18"/>
      </w:rPr>
      <w:t xml:space="preserve"> </w:t>
    </w:r>
    <w:r>
      <w:rPr>
        <w:sz w:val="18"/>
        <w:szCs w:val="18"/>
      </w:rPr>
      <w:t xml:space="preserve">– </w:t>
    </w:r>
    <w:r w:rsidR="00BB3CEE">
      <w:rPr>
        <w:spacing w:val="2"/>
        <w:sz w:val="18"/>
        <w:szCs w:val="18"/>
      </w:rPr>
      <w:t>10</w:t>
    </w:r>
    <w:r>
      <w:rPr>
        <w:spacing w:val="2"/>
        <w:sz w:val="18"/>
        <w:szCs w:val="18"/>
      </w:rPr>
      <w:t xml:space="preserve"> </w:t>
    </w:r>
    <w:r>
      <w:rPr>
        <w:sz w:val="18"/>
        <w:szCs w:val="18"/>
      </w:rPr>
      <w:t>–</w:t>
    </w:r>
    <w:r>
      <w:rPr>
        <w:spacing w:val="65"/>
        <w:sz w:val="18"/>
        <w:szCs w:val="18"/>
      </w:rPr>
      <w:t xml:space="preserve"> </w:t>
    </w:r>
    <w:r>
      <w:rPr>
        <w:spacing w:val="4"/>
        <w:sz w:val="18"/>
        <w:szCs w:val="18"/>
      </w:rPr>
      <w:t>2022</w:t>
    </w:r>
  </w:p>
  <w:p w14:paraId="3E67DD88" w14:textId="77777777" w:rsidR="00683516" w:rsidRDefault="00683516">
    <w:pPr>
      <w:pStyle w:val="Koptekst"/>
    </w:pPr>
  </w:p>
  <w:p w14:paraId="3E67DD89" w14:textId="77777777" w:rsidR="00683516" w:rsidRDefault="006835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76D"/>
    <w:multiLevelType w:val="hybridMultilevel"/>
    <w:tmpl w:val="C90200C0"/>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501B08"/>
    <w:multiLevelType w:val="hybridMultilevel"/>
    <w:tmpl w:val="74A8E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4F3BCD"/>
    <w:multiLevelType w:val="hybridMultilevel"/>
    <w:tmpl w:val="B7327EB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BCF7857"/>
    <w:multiLevelType w:val="hybridMultilevel"/>
    <w:tmpl w:val="CAFE1292"/>
    <w:lvl w:ilvl="0" w:tplc="04130001">
      <w:start w:val="1"/>
      <w:numFmt w:val="bullet"/>
      <w:lvlText w:val=""/>
      <w:lvlJc w:val="left"/>
      <w:pPr>
        <w:ind w:left="360" w:hanging="360"/>
      </w:pPr>
      <w:rPr>
        <w:rFonts w:ascii="Symbol" w:hAnsi="Symbol" w:hint="default"/>
        <w:w w:val="99"/>
        <w:sz w:val="20"/>
        <w:szCs w:val="20"/>
        <w:lang w:val="nl-NL" w:eastAsia="en-US" w:bidi="ar-S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3AA6BFE"/>
    <w:multiLevelType w:val="hybridMultilevel"/>
    <w:tmpl w:val="9E12CA18"/>
    <w:lvl w:ilvl="0" w:tplc="3984D3F2">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5B41555"/>
    <w:multiLevelType w:val="hybridMultilevel"/>
    <w:tmpl w:val="12D0F6FA"/>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EDB40F8"/>
    <w:multiLevelType w:val="hybridMultilevel"/>
    <w:tmpl w:val="7C08C8CA"/>
    <w:lvl w:ilvl="0" w:tplc="12E2BE0A">
      <w:start w:val="1"/>
      <w:numFmt w:val="decimal"/>
      <w:lvlText w:val="%1"/>
      <w:lvlJc w:val="left"/>
      <w:pPr>
        <w:ind w:left="72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231C97"/>
    <w:multiLevelType w:val="multilevel"/>
    <w:tmpl w:val="11BA4FE2"/>
    <w:lvl w:ilvl="0">
      <w:numFmt w:val="bullet"/>
      <w:lvlText w:val="-"/>
      <w:lvlJc w:val="left"/>
      <w:pPr>
        <w:ind w:left="-589" w:hanging="360"/>
      </w:pPr>
      <w:rPr>
        <w:rFonts w:ascii="Arial" w:eastAsia="Arial" w:hAnsi="Arial" w:cs="Arial"/>
        <w:w w:val="99"/>
        <w:sz w:val="20"/>
        <w:szCs w:val="20"/>
        <w:lang w:val="nl-NL" w:eastAsia="en-US" w:bidi="ar-SA"/>
      </w:rPr>
    </w:lvl>
    <w:lvl w:ilvl="1">
      <w:numFmt w:val="bullet"/>
      <w:lvlText w:val="•"/>
      <w:lvlJc w:val="left"/>
      <w:pPr>
        <w:ind w:left="259" w:hanging="360"/>
      </w:pPr>
      <w:rPr>
        <w:lang w:val="nl-NL" w:eastAsia="en-US" w:bidi="ar-SA"/>
      </w:rPr>
    </w:lvl>
    <w:lvl w:ilvl="2">
      <w:numFmt w:val="bullet"/>
      <w:lvlText w:val="•"/>
      <w:lvlJc w:val="left"/>
      <w:pPr>
        <w:ind w:left="1104" w:hanging="360"/>
      </w:pPr>
      <w:rPr>
        <w:lang w:val="nl-NL" w:eastAsia="en-US" w:bidi="ar-SA"/>
      </w:rPr>
    </w:lvl>
    <w:lvl w:ilvl="3">
      <w:numFmt w:val="bullet"/>
      <w:lvlText w:val="•"/>
      <w:lvlJc w:val="left"/>
      <w:pPr>
        <w:ind w:left="1948" w:hanging="360"/>
      </w:pPr>
      <w:rPr>
        <w:lang w:val="nl-NL" w:eastAsia="en-US" w:bidi="ar-SA"/>
      </w:rPr>
    </w:lvl>
    <w:lvl w:ilvl="4">
      <w:numFmt w:val="bullet"/>
      <w:lvlText w:val="•"/>
      <w:lvlJc w:val="left"/>
      <w:pPr>
        <w:ind w:left="2793" w:hanging="360"/>
      </w:pPr>
      <w:rPr>
        <w:lang w:val="nl-NL" w:eastAsia="en-US" w:bidi="ar-SA"/>
      </w:rPr>
    </w:lvl>
    <w:lvl w:ilvl="5">
      <w:numFmt w:val="bullet"/>
      <w:lvlText w:val="•"/>
      <w:lvlJc w:val="left"/>
      <w:pPr>
        <w:ind w:left="3638" w:hanging="360"/>
      </w:pPr>
      <w:rPr>
        <w:lang w:val="nl-NL" w:eastAsia="en-US" w:bidi="ar-SA"/>
      </w:rPr>
    </w:lvl>
    <w:lvl w:ilvl="6">
      <w:numFmt w:val="bullet"/>
      <w:lvlText w:val="•"/>
      <w:lvlJc w:val="left"/>
      <w:pPr>
        <w:ind w:left="4482" w:hanging="360"/>
      </w:pPr>
      <w:rPr>
        <w:lang w:val="nl-NL" w:eastAsia="en-US" w:bidi="ar-SA"/>
      </w:rPr>
    </w:lvl>
    <w:lvl w:ilvl="7">
      <w:numFmt w:val="bullet"/>
      <w:lvlText w:val="•"/>
      <w:lvlJc w:val="left"/>
      <w:pPr>
        <w:ind w:left="5327" w:hanging="360"/>
      </w:pPr>
      <w:rPr>
        <w:lang w:val="nl-NL" w:eastAsia="en-US" w:bidi="ar-SA"/>
      </w:rPr>
    </w:lvl>
    <w:lvl w:ilvl="8">
      <w:numFmt w:val="bullet"/>
      <w:lvlText w:val="•"/>
      <w:lvlJc w:val="left"/>
      <w:pPr>
        <w:ind w:left="6172" w:hanging="360"/>
      </w:pPr>
      <w:rPr>
        <w:lang w:val="nl-NL" w:eastAsia="en-US" w:bidi="ar-SA"/>
      </w:rPr>
    </w:lvl>
  </w:abstractNum>
  <w:abstractNum w:abstractNumId="9" w15:restartNumberingAfterBreak="0">
    <w:nsid w:val="36D66B86"/>
    <w:multiLevelType w:val="hybridMultilevel"/>
    <w:tmpl w:val="A7B444FE"/>
    <w:lvl w:ilvl="0" w:tplc="04130001">
      <w:start w:val="1"/>
      <w:numFmt w:val="bullet"/>
      <w:lvlText w:val=""/>
      <w:lvlJc w:val="left"/>
      <w:pPr>
        <w:ind w:left="476" w:hanging="360"/>
      </w:pPr>
      <w:rPr>
        <w:rFonts w:ascii="Symbol" w:hAnsi="Symbol" w:hint="default"/>
      </w:rPr>
    </w:lvl>
    <w:lvl w:ilvl="1" w:tplc="04130003" w:tentative="1">
      <w:start w:val="1"/>
      <w:numFmt w:val="bullet"/>
      <w:lvlText w:val="o"/>
      <w:lvlJc w:val="left"/>
      <w:pPr>
        <w:ind w:left="1196" w:hanging="360"/>
      </w:pPr>
      <w:rPr>
        <w:rFonts w:ascii="Courier New" w:hAnsi="Courier New" w:cs="Courier New" w:hint="default"/>
      </w:rPr>
    </w:lvl>
    <w:lvl w:ilvl="2" w:tplc="04130005" w:tentative="1">
      <w:start w:val="1"/>
      <w:numFmt w:val="bullet"/>
      <w:lvlText w:val=""/>
      <w:lvlJc w:val="left"/>
      <w:pPr>
        <w:ind w:left="1916" w:hanging="360"/>
      </w:pPr>
      <w:rPr>
        <w:rFonts w:ascii="Wingdings" w:hAnsi="Wingdings" w:hint="default"/>
      </w:rPr>
    </w:lvl>
    <w:lvl w:ilvl="3" w:tplc="04130001" w:tentative="1">
      <w:start w:val="1"/>
      <w:numFmt w:val="bullet"/>
      <w:lvlText w:val=""/>
      <w:lvlJc w:val="left"/>
      <w:pPr>
        <w:ind w:left="2636" w:hanging="360"/>
      </w:pPr>
      <w:rPr>
        <w:rFonts w:ascii="Symbol" w:hAnsi="Symbol" w:hint="default"/>
      </w:rPr>
    </w:lvl>
    <w:lvl w:ilvl="4" w:tplc="04130003" w:tentative="1">
      <w:start w:val="1"/>
      <w:numFmt w:val="bullet"/>
      <w:lvlText w:val="o"/>
      <w:lvlJc w:val="left"/>
      <w:pPr>
        <w:ind w:left="3356" w:hanging="360"/>
      </w:pPr>
      <w:rPr>
        <w:rFonts w:ascii="Courier New" w:hAnsi="Courier New" w:cs="Courier New" w:hint="default"/>
      </w:rPr>
    </w:lvl>
    <w:lvl w:ilvl="5" w:tplc="04130005" w:tentative="1">
      <w:start w:val="1"/>
      <w:numFmt w:val="bullet"/>
      <w:lvlText w:val=""/>
      <w:lvlJc w:val="left"/>
      <w:pPr>
        <w:ind w:left="4076" w:hanging="360"/>
      </w:pPr>
      <w:rPr>
        <w:rFonts w:ascii="Wingdings" w:hAnsi="Wingdings" w:hint="default"/>
      </w:rPr>
    </w:lvl>
    <w:lvl w:ilvl="6" w:tplc="04130001" w:tentative="1">
      <w:start w:val="1"/>
      <w:numFmt w:val="bullet"/>
      <w:lvlText w:val=""/>
      <w:lvlJc w:val="left"/>
      <w:pPr>
        <w:ind w:left="4796" w:hanging="360"/>
      </w:pPr>
      <w:rPr>
        <w:rFonts w:ascii="Symbol" w:hAnsi="Symbol" w:hint="default"/>
      </w:rPr>
    </w:lvl>
    <w:lvl w:ilvl="7" w:tplc="04130003" w:tentative="1">
      <w:start w:val="1"/>
      <w:numFmt w:val="bullet"/>
      <w:lvlText w:val="o"/>
      <w:lvlJc w:val="left"/>
      <w:pPr>
        <w:ind w:left="5516" w:hanging="360"/>
      </w:pPr>
      <w:rPr>
        <w:rFonts w:ascii="Courier New" w:hAnsi="Courier New" w:cs="Courier New" w:hint="default"/>
      </w:rPr>
    </w:lvl>
    <w:lvl w:ilvl="8" w:tplc="04130005" w:tentative="1">
      <w:start w:val="1"/>
      <w:numFmt w:val="bullet"/>
      <w:lvlText w:val=""/>
      <w:lvlJc w:val="left"/>
      <w:pPr>
        <w:ind w:left="6236" w:hanging="360"/>
      </w:pPr>
      <w:rPr>
        <w:rFonts w:ascii="Wingdings" w:hAnsi="Wingdings" w:hint="default"/>
      </w:rPr>
    </w:lvl>
  </w:abstractNum>
  <w:abstractNum w:abstractNumId="10" w15:restartNumberingAfterBreak="0">
    <w:nsid w:val="3845000F"/>
    <w:multiLevelType w:val="hybridMultilevel"/>
    <w:tmpl w:val="C7082BE6"/>
    <w:lvl w:ilvl="0" w:tplc="0413000F">
      <w:start w:val="1"/>
      <w:numFmt w:val="decimal"/>
      <w:lvlText w:val="%1."/>
      <w:lvlJc w:val="left"/>
      <w:pPr>
        <w:ind w:left="824" w:hanging="360"/>
      </w:pPr>
      <w:rPr>
        <w:rFonts w:hint="default"/>
      </w:rPr>
    </w:lvl>
    <w:lvl w:ilvl="1" w:tplc="04130003" w:tentative="1">
      <w:start w:val="1"/>
      <w:numFmt w:val="bullet"/>
      <w:lvlText w:val="o"/>
      <w:lvlJc w:val="left"/>
      <w:pPr>
        <w:ind w:left="1544" w:hanging="360"/>
      </w:pPr>
      <w:rPr>
        <w:rFonts w:ascii="Courier New" w:hAnsi="Courier New" w:cs="Courier New" w:hint="default"/>
      </w:rPr>
    </w:lvl>
    <w:lvl w:ilvl="2" w:tplc="04130005" w:tentative="1">
      <w:start w:val="1"/>
      <w:numFmt w:val="bullet"/>
      <w:lvlText w:val=""/>
      <w:lvlJc w:val="left"/>
      <w:pPr>
        <w:ind w:left="2264" w:hanging="360"/>
      </w:pPr>
      <w:rPr>
        <w:rFonts w:ascii="Wingdings" w:hAnsi="Wingdings" w:hint="default"/>
      </w:rPr>
    </w:lvl>
    <w:lvl w:ilvl="3" w:tplc="04130001" w:tentative="1">
      <w:start w:val="1"/>
      <w:numFmt w:val="bullet"/>
      <w:lvlText w:val=""/>
      <w:lvlJc w:val="left"/>
      <w:pPr>
        <w:ind w:left="2984" w:hanging="360"/>
      </w:pPr>
      <w:rPr>
        <w:rFonts w:ascii="Symbol" w:hAnsi="Symbol" w:hint="default"/>
      </w:rPr>
    </w:lvl>
    <w:lvl w:ilvl="4" w:tplc="04130003" w:tentative="1">
      <w:start w:val="1"/>
      <w:numFmt w:val="bullet"/>
      <w:lvlText w:val="o"/>
      <w:lvlJc w:val="left"/>
      <w:pPr>
        <w:ind w:left="3704" w:hanging="360"/>
      </w:pPr>
      <w:rPr>
        <w:rFonts w:ascii="Courier New" w:hAnsi="Courier New" w:cs="Courier New" w:hint="default"/>
      </w:rPr>
    </w:lvl>
    <w:lvl w:ilvl="5" w:tplc="04130005" w:tentative="1">
      <w:start w:val="1"/>
      <w:numFmt w:val="bullet"/>
      <w:lvlText w:val=""/>
      <w:lvlJc w:val="left"/>
      <w:pPr>
        <w:ind w:left="4424" w:hanging="360"/>
      </w:pPr>
      <w:rPr>
        <w:rFonts w:ascii="Wingdings" w:hAnsi="Wingdings" w:hint="default"/>
      </w:rPr>
    </w:lvl>
    <w:lvl w:ilvl="6" w:tplc="04130001" w:tentative="1">
      <w:start w:val="1"/>
      <w:numFmt w:val="bullet"/>
      <w:lvlText w:val=""/>
      <w:lvlJc w:val="left"/>
      <w:pPr>
        <w:ind w:left="5144" w:hanging="360"/>
      </w:pPr>
      <w:rPr>
        <w:rFonts w:ascii="Symbol" w:hAnsi="Symbol" w:hint="default"/>
      </w:rPr>
    </w:lvl>
    <w:lvl w:ilvl="7" w:tplc="04130003" w:tentative="1">
      <w:start w:val="1"/>
      <w:numFmt w:val="bullet"/>
      <w:lvlText w:val="o"/>
      <w:lvlJc w:val="left"/>
      <w:pPr>
        <w:ind w:left="5864" w:hanging="360"/>
      </w:pPr>
      <w:rPr>
        <w:rFonts w:ascii="Courier New" w:hAnsi="Courier New" w:cs="Courier New" w:hint="default"/>
      </w:rPr>
    </w:lvl>
    <w:lvl w:ilvl="8" w:tplc="04130005" w:tentative="1">
      <w:start w:val="1"/>
      <w:numFmt w:val="bullet"/>
      <w:lvlText w:val=""/>
      <w:lvlJc w:val="left"/>
      <w:pPr>
        <w:ind w:left="6584" w:hanging="360"/>
      </w:pPr>
      <w:rPr>
        <w:rFonts w:ascii="Wingdings" w:hAnsi="Wingdings" w:hint="default"/>
      </w:rPr>
    </w:lvl>
  </w:abstractNum>
  <w:abstractNum w:abstractNumId="11" w15:restartNumberingAfterBreak="0">
    <w:nsid w:val="389D0C83"/>
    <w:multiLevelType w:val="hybridMultilevel"/>
    <w:tmpl w:val="737A6A2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3E15FEB"/>
    <w:multiLevelType w:val="multilevel"/>
    <w:tmpl w:val="1ACE985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B20511"/>
    <w:multiLevelType w:val="multilevel"/>
    <w:tmpl w:val="314EC52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D63A72"/>
    <w:multiLevelType w:val="hybridMultilevel"/>
    <w:tmpl w:val="B6FE9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0A03A0"/>
    <w:multiLevelType w:val="hybridMultilevel"/>
    <w:tmpl w:val="615C8A74"/>
    <w:lvl w:ilvl="0" w:tplc="12E2BE0A">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23A4486"/>
    <w:multiLevelType w:val="hybridMultilevel"/>
    <w:tmpl w:val="2CF6645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55D2368"/>
    <w:multiLevelType w:val="hybridMultilevel"/>
    <w:tmpl w:val="F4482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83C331C"/>
    <w:multiLevelType w:val="multilevel"/>
    <w:tmpl w:val="615C8A74"/>
    <w:lvl w:ilvl="0">
      <w:start w:val="1"/>
      <w:numFmt w:val="decimal"/>
      <w:lvlText w:val="%1"/>
      <w:lvlJc w:val="left"/>
      <w:pPr>
        <w:ind w:left="720" w:hanging="360"/>
      </w:pPr>
      <w:rPr>
        <w:rFonts w:ascii="Verdana" w:hAnsi="Verdana"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E449D5"/>
    <w:multiLevelType w:val="hybridMultilevel"/>
    <w:tmpl w:val="A98AC4D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29354739">
    <w:abstractNumId w:val="13"/>
  </w:num>
  <w:num w:numId="2" w16cid:durableId="783620319">
    <w:abstractNumId w:val="7"/>
  </w:num>
  <w:num w:numId="3" w16cid:durableId="2101171694">
    <w:abstractNumId w:val="1"/>
  </w:num>
  <w:num w:numId="4" w16cid:durableId="2004510669">
    <w:abstractNumId w:val="7"/>
  </w:num>
  <w:num w:numId="5" w16cid:durableId="90316466">
    <w:abstractNumId w:val="16"/>
  </w:num>
  <w:num w:numId="6" w16cid:durableId="1943875223">
    <w:abstractNumId w:val="19"/>
  </w:num>
  <w:num w:numId="7" w16cid:durableId="236089132">
    <w:abstractNumId w:val="4"/>
  </w:num>
  <w:num w:numId="8" w16cid:durableId="519395737">
    <w:abstractNumId w:val="5"/>
  </w:num>
  <w:num w:numId="9" w16cid:durableId="2072805093">
    <w:abstractNumId w:val="10"/>
  </w:num>
  <w:num w:numId="10" w16cid:durableId="250431508">
    <w:abstractNumId w:val="0"/>
  </w:num>
  <w:num w:numId="11" w16cid:durableId="1772817233">
    <w:abstractNumId w:val="18"/>
  </w:num>
  <w:num w:numId="12" w16cid:durableId="510683483">
    <w:abstractNumId w:val="6"/>
  </w:num>
  <w:num w:numId="13" w16cid:durableId="2130316723">
    <w:abstractNumId w:val="14"/>
  </w:num>
  <w:num w:numId="14" w16cid:durableId="1324166625">
    <w:abstractNumId w:val="9"/>
  </w:num>
  <w:num w:numId="15" w16cid:durableId="1460761534">
    <w:abstractNumId w:val="8"/>
  </w:num>
  <w:num w:numId="16" w16cid:durableId="1184515535">
    <w:abstractNumId w:val="20"/>
  </w:num>
  <w:num w:numId="17" w16cid:durableId="391467138">
    <w:abstractNumId w:val="3"/>
  </w:num>
  <w:num w:numId="18" w16cid:durableId="1403211758">
    <w:abstractNumId w:val="2"/>
  </w:num>
  <w:num w:numId="19" w16cid:durableId="794056277">
    <w:abstractNumId w:val="17"/>
  </w:num>
  <w:num w:numId="20" w16cid:durableId="1360201373">
    <w:abstractNumId w:val="12"/>
  </w:num>
  <w:num w:numId="21" w16cid:durableId="1804156429">
    <w:abstractNumId w:val="11"/>
  </w:num>
  <w:num w:numId="22" w16cid:durableId="9786511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16"/>
    <w:rsid w:val="00025375"/>
    <w:rsid w:val="0003466F"/>
    <w:rsid w:val="000E4513"/>
    <w:rsid w:val="000F0A32"/>
    <w:rsid w:val="00123231"/>
    <w:rsid w:val="001462CD"/>
    <w:rsid w:val="001674F4"/>
    <w:rsid w:val="001E10EF"/>
    <w:rsid w:val="002819EC"/>
    <w:rsid w:val="002A6674"/>
    <w:rsid w:val="002E02DC"/>
    <w:rsid w:val="00310B62"/>
    <w:rsid w:val="00315949"/>
    <w:rsid w:val="004C4835"/>
    <w:rsid w:val="004D1FA9"/>
    <w:rsid w:val="00553F4B"/>
    <w:rsid w:val="00561484"/>
    <w:rsid w:val="005F44D8"/>
    <w:rsid w:val="00683516"/>
    <w:rsid w:val="006B769E"/>
    <w:rsid w:val="00793062"/>
    <w:rsid w:val="007D62F0"/>
    <w:rsid w:val="00836FD3"/>
    <w:rsid w:val="00881681"/>
    <w:rsid w:val="008B431B"/>
    <w:rsid w:val="00BA0D26"/>
    <w:rsid w:val="00BB3CEE"/>
    <w:rsid w:val="00BD0062"/>
    <w:rsid w:val="00C32CBE"/>
    <w:rsid w:val="00C4489F"/>
    <w:rsid w:val="00C64710"/>
    <w:rsid w:val="00D76A6B"/>
    <w:rsid w:val="00D80FA8"/>
    <w:rsid w:val="00E45B7C"/>
    <w:rsid w:val="00F106CB"/>
    <w:rsid w:val="00F32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DCAF"/>
  <w15:chartTrackingRefBased/>
  <w15:docId w15:val="{CCFD9559-8748-429D-A28D-F39B7562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683516"/>
    <w:pPr>
      <w:widowControl w:val="0"/>
      <w:suppressAutoHyphens/>
      <w:autoSpaceDE w:val="0"/>
      <w:autoSpaceDN w:val="0"/>
      <w:spacing w:after="0" w:line="240" w:lineRule="auto"/>
      <w:textAlignment w:val="baseline"/>
    </w:pPr>
    <w:rPr>
      <w:rFonts w:ascii="Verdana" w:eastAsia="Verdana" w:hAnsi="Verdana" w:cs="Verdana"/>
    </w:rPr>
  </w:style>
  <w:style w:type="paragraph" w:styleId="Kop1">
    <w:name w:val="heading 1"/>
    <w:basedOn w:val="Standaard"/>
    <w:next w:val="Standaard"/>
    <w:link w:val="Kop1Char"/>
    <w:uiPriority w:val="1"/>
    <w:qFormat/>
    <w:rsid w:val="00D76A6B"/>
    <w:pPr>
      <w:pageBreakBefore/>
      <w:spacing w:after="700" w:line="300" w:lineRule="atLeast"/>
      <w:contextualSpacing/>
      <w:outlineLvl w:val="0"/>
    </w:pPr>
    <w:rPr>
      <w:rFonts w:eastAsiaTheme="majorEastAsia" w:cstheme="majorBidi"/>
      <w:bCs/>
      <w:kern w:val="32"/>
      <w:sz w:val="24"/>
      <w:szCs w:val="28"/>
    </w:rPr>
  </w:style>
  <w:style w:type="paragraph" w:styleId="Kop2">
    <w:name w:val="heading 2"/>
    <w:basedOn w:val="Standaard"/>
    <w:next w:val="Standaard"/>
    <w:link w:val="Kop2Char"/>
    <w:unhideWhenUsed/>
    <w:qFormat/>
    <w:rsid w:val="00E45B7C"/>
    <w:pPr>
      <w:keepNext/>
      <w:spacing w:before="200" w:line="300" w:lineRule="atLeast"/>
      <w:contextualSpacing/>
      <w:outlineLvl w:val="1"/>
    </w:pPr>
    <w:rPr>
      <w:rFonts w:eastAsiaTheme="majorEastAsia" w:cstheme="majorBidi"/>
      <w:b/>
      <w:bCs/>
      <w:kern w:val="32"/>
      <w:szCs w:val="26"/>
    </w:rPr>
  </w:style>
  <w:style w:type="paragraph" w:styleId="Kop3">
    <w:name w:val="heading 3"/>
    <w:basedOn w:val="Standaard"/>
    <w:next w:val="Standaard"/>
    <w:link w:val="Kop3Char"/>
    <w:unhideWhenUsed/>
    <w:qFormat/>
    <w:rsid w:val="00E45B7C"/>
    <w:pPr>
      <w:keepNext/>
      <w:spacing w:before="240"/>
      <w:outlineLvl w:val="2"/>
    </w:pPr>
    <w:rPr>
      <w:rFonts w:eastAsiaTheme="majorEastAsia" w:cstheme="majorBidi"/>
      <w:bCs/>
      <w:i/>
      <w:kern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E4513"/>
    <w:rPr>
      <w:rFonts w:ascii="Verdana" w:eastAsiaTheme="majorEastAsia" w:hAnsi="Verdana" w:cstheme="majorBidi"/>
      <w:bCs/>
      <w:kern w:val="32"/>
      <w:sz w:val="24"/>
      <w:szCs w:val="28"/>
    </w:rPr>
  </w:style>
  <w:style w:type="character" w:customStyle="1" w:styleId="Kop2Char">
    <w:name w:val="Kop 2 Char"/>
    <w:basedOn w:val="Standaardalinea-lettertype"/>
    <w:link w:val="Kop2"/>
    <w:uiPriority w:val="1"/>
    <w:rsid w:val="000E4513"/>
    <w:rPr>
      <w:rFonts w:ascii="Verdana" w:eastAsiaTheme="majorEastAsia" w:hAnsi="Verdana" w:cstheme="majorBidi"/>
      <w:b/>
      <w:bCs/>
      <w:kern w:val="32"/>
      <w:sz w:val="18"/>
      <w:szCs w:val="26"/>
    </w:rPr>
  </w:style>
  <w:style w:type="character" w:customStyle="1" w:styleId="Kop3Char">
    <w:name w:val="Kop 3 Char"/>
    <w:basedOn w:val="Standaardalinea-lettertype"/>
    <w:link w:val="Kop3"/>
    <w:uiPriority w:val="1"/>
    <w:rsid w:val="000E4513"/>
    <w:rPr>
      <w:rFonts w:ascii="Verdana" w:eastAsiaTheme="majorEastAsia" w:hAnsi="Verdana" w:cstheme="majorBidi"/>
      <w:bCs/>
      <w:i/>
      <w:kern w:val="32"/>
      <w:sz w:val="18"/>
    </w:rPr>
  </w:style>
  <w:style w:type="paragraph" w:customStyle="1" w:styleId="Lijstbullet">
    <w:name w:val="Lijst bullet"/>
    <w:basedOn w:val="Standaard"/>
    <w:uiPriority w:val="2"/>
    <w:qFormat/>
    <w:rsid w:val="005F44D8"/>
    <w:pPr>
      <w:numPr>
        <w:numId w:val="1"/>
      </w:numPr>
      <w:tabs>
        <w:tab w:val="left" w:pos="227"/>
      </w:tabs>
      <w:ind w:left="227" w:hanging="227"/>
    </w:pPr>
  </w:style>
  <w:style w:type="paragraph" w:styleId="Lijstalinea">
    <w:name w:val="List Paragraph"/>
    <w:aliases w:val="Opsomming"/>
    <w:basedOn w:val="Standaard"/>
    <w:qFormat/>
    <w:rsid w:val="002A6674"/>
    <w:pPr>
      <w:ind w:left="720"/>
      <w:contextualSpacing/>
    </w:pPr>
  </w:style>
  <w:style w:type="paragraph" w:customStyle="1" w:styleId="Lijststreepjetweedeniveau">
    <w:name w:val="Lijst streepje (tweede niveau)"/>
    <w:basedOn w:val="Standaard"/>
    <w:uiPriority w:val="2"/>
    <w:qFormat/>
    <w:rsid w:val="002A6674"/>
    <w:pPr>
      <w:numPr>
        <w:numId w:val="3"/>
      </w:numPr>
      <w:ind w:left="454" w:hanging="227"/>
    </w:pPr>
  </w:style>
  <w:style w:type="paragraph" w:styleId="Geenafstand">
    <w:name w:val="No Spacing"/>
    <w:uiPriority w:val="3"/>
    <w:rsid w:val="000E4513"/>
    <w:pPr>
      <w:spacing w:after="0" w:line="240" w:lineRule="auto"/>
    </w:pPr>
    <w:rPr>
      <w:rFonts w:ascii="Verdana" w:hAnsi="Verdana"/>
      <w:sz w:val="18"/>
    </w:rPr>
  </w:style>
  <w:style w:type="paragraph" w:styleId="Plattetekst">
    <w:name w:val="Body Text"/>
    <w:basedOn w:val="Standaard"/>
    <w:link w:val="PlattetekstChar"/>
    <w:rsid w:val="00683516"/>
    <w:rPr>
      <w:sz w:val="18"/>
      <w:szCs w:val="18"/>
    </w:rPr>
  </w:style>
  <w:style w:type="character" w:customStyle="1" w:styleId="PlattetekstChar">
    <w:name w:val="Platte tekst Char"/>
    <w:basedOn w:val="Standaardalinea-lettertype"/>
    <w:link w:val="Plattetekst"/>
    <w:rsid w:val="00683516"/>
    <w:rPr>
      <w:rFonts w:ascii="Verdana" w:eastAsia="Verdana" w:hAnsi="Verdana" w:cs="Verdana"/>
      <w:sz w:val="18"/>
      <w:szCs w:val="18"/>
    </w:rPr>
  </w:style>
  <w:style w:type="paragraph" w:customStyle="1" w:styleId="Default">
    <w:name w:val="Default"/>
    <w:rsid w:val="00683516"/>
    <w:pPr>
      <w:autoSpaceDE w:val="0"/>
      <w:autoSpaceDN w:val="0"/>
      <w:adjustRightInd w:val="0"/>
      <w:spacing w:after="0" w:line="240" w:lineRule="auto"/>
    </w:pPr>
    <w:rPr>
      <w:rFonts w:ascii="Verdana" w:eastAsia="Calibri" w:hAnsi="Verdana" w:cs="Verdana"/>
      <w:color w:val="000000"/>
      <w:spacing w:val="3"/>
      <w:sz w:val="24"/>
      <w:szCs w:val="24"/>
      <w:lang w:eastAsia="nl-NL"/>
    </w:rPr>
  </w:style>
  <w:style w:type="paragraph" w:styleId="Koptekst">
    <w:name w:val="header"/>
    <w:basedOn w:val="Standaard"/>
    <w:link w:val="KoptekstChar"/>
    <w:uiPriority w:val="99"/>
    <w:unhideWhenUsed/>
    <w:rsid w:val="00683516"/>
    <w:pPr>
      <w:tabs>
        <w:tab w:val="center" w:pos="4536"/>
        <w:tab w:val="right" w:pos="9072"/>
      </w:tabs>
    </w:pPr>
  </w:style>
  <w:style w:type="character" w:customStyle="1" w:styleId="KoptekstChar">
    <w:name w:val="Koptekst Char"/>
    <w:basedOn w:val="Standaardalinea-lettertype"/>
    <w:link w:val="Koptekst"/>
    <w:uiPriority w:val="99"/>
    <w:rsid w:val="00683516"/>
    <w:rPr>
      <w:rFonts w:ascii="Verdana" w:eastAsia="Verdana" w:hAnsi="Verdana" w:cs="Verdana"/>
    </w:rPr>
  </w:style>
  <w:style w:type="paragraph" w:styleId="Voettekst">
    <w:name w:val="footer"/>
    <w:basedOn w:val="Standaard"/>
    <w:link w:val="VoettekstChar"/>
    <w:uiPriority w:val="99"/>
    <w:unhideWhenUsed/>
    <w:rsid w:val="00683516"/>
    <w:pPr>
      <w:tabs>
        <w:tab w:val="center" w:pos="4536"/>
        <w:tab w:val="right" w:pos="9072"/>
      </w:tabs>
    </w:pPr>
  </w:style>
  <w:style w:type="character" w:customStyle="1" w:styleId="VoettekstChar">
    <w:name w:val="Voettekst Char"/>
    <w:basedOn w:val="Standaardalinea-lettertype"/>
    <w:link w:val="Voettekst"/>
    <w:uiPriority w:val="99"/>
    <w:rsid w:val="00683516"/>
    <w:rPr>
      <w:rFonts w:ascii="Verdana" w:eastAsia="Verdana" w:hAnsi="Verdana" w:cs="Verdana"/>
    </w:rPr>
  </w:style>
  <w:style w:type="paragraph" w:styleId="Voetnoottekst">
    <w:name w:val="footnote text"/>
    <w:basedOn w:val="Standaard"/>
    <w:link w:val="VoetnoottekstChar"/>
    <w:semiHidden/>
    <w:unhideWhenUsed/>
    <w:rsid w:val="00C4489F"/>
    <w:pPr>
      <w:widowControl/>
      <w:suppressAutoHyphens w:val="0"/>
      <w:autoSpaceDE/>
      <w:autoSpaceDN/>
      <w:textAlignment w:val="auto"/>
    </w:pPr>
    <w:rPr>
      <w:rFonts w:eastAsia="Calibri" w:cs="Arial"/>
      <w:sz w:val="20"/>
      <w:szCs w:val="20"/>
      <w:lang w:eastAsia="nl-NL"/>
    </w:rPr>
  </w:style>
  <w:style w:type="character" w:customStyle="1" w:styleId="VoetnoottekstChar">
    <w:name w:val="Voetnoottekst Char"/>
    <w:basedOn w:val="Standaardalinea-lettertype"/>
    <w:link w:val="Voetnoottekst"/>
    <w:semiHidden/>
    <w:rsid w:val="00C4489F"/>
    <w:rPr>
      <w:rFonts w:ascii="Verdana" w:eastAsia="Calibri" w:hAnsi="Verdana" w:cs="Arial"/>
      <w:sz w:val="20"/>
      <w:szCs w:val="20"/>
      <w:lang w:eastAsia="nl-NL"/>
    </w:rPr>
  </w:style>
  <w:style w:type="character" w:styleId="Voetnootmarkering">
    <w:name w:val="footnote reference"/>
    <w:basedOn w:val="Standaardalinea-lettertype"/>
    <w:uiPriority w:val="99"/>
    <w:semiHidden/>
    <w:unhideWhenUsed/>
    <w:rsid w:val="00C448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B122A-C2A1-4475-8870-C2E0545E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2581</Words>
  <Characters>14200</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Ministerie van Financien</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E.H.M. Rosenberg - van Coeverden</dc:creator>
  <cp:keywords/>
  <dc:description/>
  <cp:lastModifiedBy>Esmee P</cp:lastModifiedBy>
  <cp:revision>3</cp:revision>
  <dcterms:created xsi:type="dcterms:W3CDTF">2022-10-10T13:20:00Z</dcterms:created>
  <dcterms:modified xsi:type="dcterms:W3CDTF">2022-10-13T14:51:00Z</dcterms:modified>
</cp:coreProperties>
</file>